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COMMERCIAL LEASE AGREEMENT</w:t>
      </w:r>
    </w:p>
    <w:p>
      <w:pPr>
        <w:pStyle w:val="BodyText"/>
        <w:spacing w:before="469"/>
        <w:ind w:left="117"/>
      </w:pPr>
      <w:r>
        <w:rPr/>
        <w:t>This Commercial Lease Agreement is being entered into between</w:t>
      </w:r>
    </w:p>
    <w:p>
      <w:pPr>
        <w:pStyle w:val="BodyText"/>
        <w:spacing w:line="319" w:lineRule="auto" w:before="91"/>
        <w:ind w:left="117" w:firstLine="15"/>
      </w:pPr>
      <w:r>
        <w:rPr/>
        <w:t>[SENDER.Company] ("Lessor") and [SIGNER.Company] ("Lessee") effective as of the following date --[EFFECTIVE DATE]. Lessor hereby agrees to lease to Lessee, under the terms of this Commercial Lease Agreement, the property described herein, under the terms and conditions below.</w:t>
      </w:r>
    </w:p>
    <w:p>
      <w:pPr>
        <w:pStyle w:val="BodyText"/>
        <w:spacing w:before="5"/>
        <w:rPr>
          <w:sz w:val="36"/>
        </w:rPr>
      </w:pPr>
    </w:p>
    <w:p>
      <w:pPr>
        <w:pStyle w:val="Heading1"/>
        <w:numPr>
          <w:ilvl w:val="0"/>
          <w:numId w:val="1"/>
        </w:numPr>
        <w:tabs>
          <w:tab w:pos="627" w:val="left" w:leader="none"/>
        </w:tabs>
        <w:spacing w:line="240" w:lineRule="auto" w:before="1" w:after="0"/>
        <w:ind w:left="626" w:right="0" w:hanging="510"/>
        <w:jc w:val="left"/>
      </w:pPr>
      <w:r>
        <w:rPr/>
        <w:t>Leased</w:t>
      </w:r>
      <w:r>
        <w:rPr>
          <w:spacing w:val="-2"/>
        </w:rPr>
        <w:t> </w:t>
      </w:r>
      <w:r>
        <w:rPr/>
        <w:t>Property:</w:t>
      </w:r>
    </w:p>
    <w:p>
      <w:pPr>
        <w:pStyle w:val="BodyText"/>
        <w:rPr>
          <w:sz w:val="45"/>
        </w:rPr>
      </w:pPr>
    </w:p>
    <w:p>
      <w:pPr>
        <w:pStyle w:val="BodyText"/>
        <w:spacing w:line="319" w:lineRule="auto"/>
        <w:ind w:left="117" w:right="318"/>
      </w:pPr>
      <w:r>
        <w:rPr/>
        <w:t>Approximately [SQUARE FOOTAGE] of rentable square feet commonly known as [UNIT NUMBER] at the following address: [BLDG NAME], [PROPERTY ADDRESS] as shown in the property map attached as Exhibit A (“Leased Property”).</w:t>
      </w:r>
    </w:p>
    <w:p>
      <w:pPr>
        <w:pStyle w:val="BodyText"/>
        <w:spacing w:before="6"/>
        <w:rPr>
          <w:sz w:val="36"/>
        </w:rPr>
      </w:pPr>
    </w:p>
    <w:p>
      <w:pPr>
        <w:pStyle w:val="Heading1"/>
        <w:numPr>
          <w:ilvl w:val="0"/>
          <w:numId w:val="1"/>
        </w:numPr>
        <w:tabs>
          <w:tab w:pos="627" w:val="left" w:leader="none"/>
        </w:tabs>
        <w:spacing w:line="240" w:lineRule="auto" w:before="1" w:after="0"/>
        <w:ind w:left="626" w:right="0" w:hanging="510"/>
        <w:jc w:val="left"/>
      </w:pPr>
      <w:r>
        <w:rPr/>
        <w:t>Property</w:t>
      </w:r>
      <w:r>
        <w:rPr>
          <w:spacing w:val="-2"/>
        </w:rPr>
        <w:t> </w:t>
      </w:r>
      <w:r>
        <w:rPr/>
        <w:t>use:</w:t>
      </w:r>
    </w:p>
    <w:p>
      <w:pPr>
        <w:pStyle w:val="BodyText"/>
        <w:rPr>
          <w:sz w:val="45"/>
        </w:rPr>
      </w:pPr>
    </w:p>
    <w:p>
      <w:pPr>
        <w:pStyle w:val="BodyText"/>
        <w:ind w:left="132"/>
      </w:pPr>
      <w:r>
        <w:rPr/>
        <w:t>[PROPERTY USE]</w:t>
      </w:r>
    </w:p>
    <w:p>
      <w:pPr>
        <w:pStyle w:val="BodyText"/>
        <w:rPr>
          <w:sz w:val="26"/>
        </w:rPr>
      </w:pPr>
    </w:p>
    <w:p>
      <w:pPr>
        <w:pStyle w:val="Heading1"/>
        <w:numPr>
          <w:ilvl w:val="0"/>
          <w:numId w:val="1"/>
        </w:numPr>
        <w:tabs>
          <w:tab w:pos="627" w:val="left" w:leader="none"/>
        </w:tabs>
        <w:spacing w:line="240" w:lineRule="auto" w:before="213" w:after="0"/>
        <w:ind w:left="626" w:right="0" w:hanging="510"/>
        <w:jc w:val="left"/>
      </w:pPr>
      <w:r>
        <w:rPr/>
        <w:t>Lease</w:t>
      </w:r>
      <w:r>
        <w:rPr>
          <w:spacing w:val="-2"/>
        </w:rPr>
        <w:t> </w:t>
      </w:r>
      <w:r>
        <w:rPr/>
        <w:t>Term:</w:t>
      </w:r>
    </w:p>
    <w:p>
      <w:pPr>
        <w:pStyle w:val="BodyText"/>
        <w:rPr>
          <w:sz w:val="45"/>
        </w:rPr>
      </w:pPr>
    </w:p>
    <w:p>
      <w:pPr>
        <w:pStyle w:val="BodyText"/>
        <w:spacing w:line="319" w:lineRule="auto"/>
        <w:ind w:left="117" w:right="318"/>
      </w:pPr>
      <w:r>
        <w:rPr/>
        <w:t>This lease will commence on [COMMENCEMENT DATE] (the “Commencement Date”) and, unless terminated early or extended in accordance with this Commercial Lease Agreement, end on [ENDING DATE] (the “Termination Date”).</w:t>
      </w:r>
    </w:p>
    <w:p>
      <w:pPr>
        <w:pStyle w:val="BodyText"/>
        <w:spacing w:before="6"/>
        <w:rPr>
          <w:sz w:val="36"/>
        </w:rPr>
      </w:pPr>
    </w:p>
    <w:p>
      <w:pPr>
        <w:pStyle w:val="Heading1"/>
        <w:numPr>
          <w:ilvl w:val="0"/>
          <w:numId w:val="1"/>
        </w:numPr>
        <w:tabs>
          <w:tab w:pos="627" w:val="left" w:leader="none"/>
        </w:tabs>
        <w:spacing w:line="240" w:lineRule="auto" w:before="1" w:after="0"/>
        <w:ind w:left="626" w:right="0" w:hanging="510"/>
        <w:jc w:val="left"/>
      </w:pPr>
      <w:r>
        <w:rPr/>
        <w:t>Base</w:t>
      </w:r>
      <w:r>
        <w:rPr>
          <w:spacing w:val="-2"/>
        </w:rPr>
        <w:t> </w:t>
      </w:r>
      <w:r>
        <w:rPr/>
        <w:t>Rent:</w:t>
      </w:r>
    </w:p>
    <w:p>
      <w:pPr>
        <w:pStyle w:val="BodyText"/>
        <w:rPr>
          <w:sz w:val="45"/>
        </w:rPr>
      </w:pPr>
    </w:p>
    <w:p>
      <w:pPr>
        <w:pStyle w:val="BodyText"/>
        <w:ind w:left="132"/>
      </w:pPr>
      <w:r>
        <w:rPr/>
        <w:t>[MONTHLY LEASE AMOUNT] per month</w:t>
      </w:r>
    </w:p>
    <w:p>
      <w:pPr>
        <w:pStyle w:val="BodyText"/>
        <w:rPr>
          <w:sz w:val="26"/>
        </w:rPr>
      </w:pPr>
    </w:p>
    <w:p>
      <w:pPr>
        <w:pStyle w:val="Heading1"/>
        <w:numPr>
          <w:ilvl w:val="0"/>
          <w:numId w:val="1"/>
        </w:numPr>
        <w:tabs>
          <w:tab w:pos="627" w:val="left" w:leader="none"/>
        </w:tabs>
        <w:spacing w:line="240" w:lineRule="auto" w:before="213" w:after="0"/>
        <w:ind w:left="626" w:right="0" w:hanging="510"/>
        <w:jc w:val="left"/>
      </w:pPr>
      <w:r>
        <w:rPr/>
        <w:t>Proportionate Share of Operating</w:t>
      </w:r>
      <w:r>
        <w:rPr>
          <w:spacing w:val="-23"/>
        </w:rPr>
        <w:t> </w:t>
      </w:r>
      <w:r>
        <w:rPr/>
        <w:t>Expenses:</w:t>
      </w:r>
    </w:p>
    <w:p>
      <w:pPr>
        <w:pStyle w:val="BodyText"/>
        <w:rPr>
          <w:sz w:val="45"/>
        </w:rPr>
      </w:pPr>
    </w:p>
    <w:p>
      <w:pPr>
        <w:pStyle w:val="BodyText"/>
        <w:spacing w:line="319" w:lineRule="auto" w:before="1"/>
        <w:ind w:left="117"/>
      </w:pPr>
      <w:r>
        <w:rPr/>
        <w:t>Lessor will be responsible for payment of [PERCENT OF BLDG] percent of monthly operating expenses as described in this Commercial Lease Agreement. The current estimate for these expenses is $[ESTIMATED MONTHLY EXPENSES] per month, but is subject to the conditions</w:t>
      </w:r>
    </w:p>
    <w:p>
      <w:pPr>
        <w:spacing w:after="0" w:line="319" w:lineRule="auto"/>
        <w:sectPr>
          <w:type w:val="continuous"/>
          <w:pgSz w:w="12240" w:h="15840"/>
          <w:pgMar w:top="900" w:bottom="280" w:left="800" w:right="800"/>
        </w:sectPr>
      </w:pPr>
    </w:p>
    <w:p>
      <w:pPr>
        <w:pStyle w:val="BodyText"/>
        <w:spacing w:before="84"/>
        <w:ind w:left="117"/>
      </w:pPr>
      <w:r>
        <w:rPr/>
        <w:t>of this Agreement.</w:t>
      </w:r>
    </w:p>
    <w:p>
      <w:pPr>
        <w:pStyle w:val="BodyText"/>
        <w:rPr>
          <w:sz w:val="26"/>
        </w:rPr>
      </w:pPr>
    </w:p>
    <w:p>
      <w:pPr>
        <w:pStyle w:val="Heading1"/>
        <w:numPr>
          <w:ilvl w:val="0"/>
          <w:numId w:val="1"/>
        </w:numPr>
        <w:tabs>
          <w:tab w:pos="627" w:val="left" w:leader="none"/>
        </w:tabs>
        <w:spacing w:line="240" w:lineRule="auto" w:before="213" w:after="0"/>
        <w:ind w:left="626" w:right="0" w:hanging="510"/>
        <w:jc w:val="left"/>
      </w:pPr>
      <w:r>
        <w:rPr/>
        <w:t>Security</w:t>
      </w:r>
      <w:r>
        <w:rPr>
          <w:spacing w:val="-2"/>
        </w:rPr>
        <w:t> </w:t>
      </w:r>
      <w:r>
        <w:rPr/>
        <w:t>Deposit:</w:t>
      </w:r>
    </w:p>
    <w:p>
      <w:pPr>
        <w:pStyle w:val="BodyText"/>
        <w:rPr>
          <w:sz w:val="45"/>
        </w:rPr>
      </w:pPr>
    </w:p>
    <w:p>
      <w:pPr>
        <w:pStyle w:val="BodyText"/>
        <w:spacing w:before="1"/>
        <w:ind w:left="132"/>
      </w:pPr>
      <w:r>
        <w:rPr/>
        <w:t>[SECURITY DEPOSIT]</w:t>
      </w:r>
    </w:p>
    <w:p>
      <w:pPr>
        <w:pStyle w:val="BodyText"/>
        <w:rPr>
          <w:sz w:val="26"/>
        </w:rPr>
      </w:pPr>
    </w:p>
    <w:p>
      <w:pPr>
        <w:pStyle w:val="Heading1"/>
        <w:numPr>
          <w:ilvl w:val="0"/>
          <w:numId w:val="1"/>
        </w:numPr>
        <w:tabs>
          <w:tab w:pos="627" w:val="left" w:leader="none"/>
        </w:tabs>
        <w:spacing w:line="240" w:lineRule="auto" w:before="212" w:after="0"/>
        <w:ind w:left="626" w:right="0" w:hanging="510"/>
        <w:jc w:val="left"/>
      </w:pPr>
      <w:r>
        <w:rPr/>
        <w:t>Notices and Contact</w:t>
      </w:r>
      <w:r>
        <w:rPr>
          <w:spacing w:val="-8"/>
        </w:rPr>
        <w:t> </w:t>
      </w:r>
      <w:r>
        <w:rPr/>
        <w:t>Information:</w:t>
      </w:r>
    </w:p>
    <w:p>
      <w:pPr>
        <w:pStyle w:val="BodyText"/>
        <w:spacing w:before="1"/>
        <w:rPr>
          <w:sz w:val="45"/>
        </w:rPr>
      </w:pPr>
    </w:p>
    <w:p>
      <w:pPr>
        <w:pStyle w:val="BodyText"/>
        <w:ind w:left="117"/>
      </w:pPr>
      <w:r>
        <w:rPr/>
        <w:t>Lessor:</w:t>
      </w:r>
    </w:p>
    <w:p>
      <w:pPr>
        <w:pStyle w:val="BodyText"/>
        <w:rPr>
          <w:sz w:val="26"/>
        </w:rPr>
      </w:pPr>
    </w:p>
    <w:p>
      <w:pPr>
        <w:pStyle w:val="BodyText"/>
        <w:spacing w:line="319" w:lineRule="auto" w:before="159"/>
        <w:ind w:left="132" w:right="7349" w:hanging="16"/>
      </w:pPr>
      <w:r>
        <w:rPr/>
        <w:t>(monthly payments) [SENDER PAYMENT</w:t>
      </w:r>
      <w:r>
        <w:rPr>
          <w:spacing w:val="-13"/>
        </w:rPr>
        <w:t> </w:t>
      </w:r>
      <w:r>
        <w:rPr>
          <w:spacing w:val="-4"/>
        </w:rPr>
        <w:t>NAME]</w:t>
      </w:r>
    </w:p>
    <w:p>
      <w:pPr>
        <w:pStyle w:val="BodyText"/>
        <w:spacing w:line="276" w:lineRule="exact"/>
        <w:ind w:left="132"/>
      </w:pPr>
      <w:r>
        <w:rPr/>
        <w:t>[SENDER PAYMENT ADDRESS]</w:t>
      </w:r>
    </w:p>
    <w:p>
      <w:pPr>
        <w:pStyle w:val="BodyText"/>
        <w:spacing w:line="730" w:lineRule="atLeast" w:before="3"/>
        <w:ind w:left="132" w:right="7349" w:hanging="16"/>
      </w:pPr>
      <w:r>
        <w:rPr/>
        <w:t>(other communications) [SENDER.Company]</w:t>
      </w:r>
    </w:p>
    <w:p>
      <w:pPr>
        <w:pStyle w:val="BodyText"/>
        <w:spacing w:line="319" w:lineRule="auto" w:before="95"/>
        <w:ind w:left="132" w:right="5088"/>
      </w:pPr>
      <w:r>
        <w:rPr/>
        <w:t>[SENDER.FirstName] [SENDER.LastName] [SENDER ADDRESS]</w:t>
      </w:r>
    </w:p>
    <w:p>
      <w:pPr>
        <w:pStyle w:val="BodyText"/>
        <w:spacing w:line="319" w:lineRule="auto"/>
        <w:ind w:left="132" w:right="7349"/>
      </w:pPr>
      <w:r>
        <w:rPr/>
        <w:t>[SENDER PHONE] [SENDER.Email]</w:t>
      </w:r>
    </w:p>
    <w:p>
      <w:pPr>
        <w:pStyle w:val="BodyText"/>
        <w:spacing w:before="10"/>
        <w:rPr>
          <w:sz w:val="31"/>
        </w:rPr>
      </w:pPr>
    </w:p>
    <w:p>
      <w:pPr>
        <w:pStyle w:val="BodyText"/>
        <w:ind w:left="117"/>
      </w:pPr>
      <w:r>
        <w:rPr/>
        <w:t>Lessee:</w:t>
      </w:r>
    </w:p>
    <w:p>
      <w:pPr>
        <w:pStyle w:val="BodyText"/>
        <w:spacing w:line="730" w:lineRule="atLeast" w:before="4"/>
        <w:ind w:left="132" w:right="5088" w:hanging="16"/>
      </w:pPr>
      <w:r>
        <w:rPr/>
        <w:t>(prior to Commencement Date) [SIGNER.Company]</w:t>
      </w:r>
    </w:p>
    <w:p>
      <w:pPr>
        <w:pStyle w:val="BodyText"/>
        <w:spacing w:line="319" w:lineRule="auto" w:before="95"/>
        <w:ind w:left="132" w:right="5088"/>
      </w:pPr>
      <w:r>
        <w:rPr/>
        <w:t>[SIGNER.FirstName] [SIGNER.LastName] [SIGNER PRIOR ADDRESS]</w:t>
      </w:r>
    </w:p>
    <w:p>
      <w:pPr>
        <w:pStyle w:val="BodyText"/>
        <w:spacing w:line="319" w:lineRule="auto"/>
        <w:ind w:left="132" w:right="7349"/>
      </w:pPr>
      <w:r>
        <w:rPr/>
        <w:t>[SIGNER PHONE] [SIGNER.Email]</w:t>
      </w:r>
    </w:p>
    <w:p>
      <w:pPr>
        <w:pStyle w:val="BodyText"/>
        <w:spacing w:before="9"/>
        <w:rPr>
          <w:sz w:val="31"/>
        </w:rPr>
      </w:pPr>
    </w:p>
    <w:p>
      <w:pPr>
        <w:pStyle w:val="BodyText"/>
        <w:spacing w:line="638" w:lineRule="auto" w:before="1"/>
        <w:ind w:left="117" w:right="7349"/>
      </w:pPr>
      <w:r>
        <w:rPr/>
        <w:t>(after Commencement Date) At the leased property</w:t>
      </w:r>
    </w:p>
    <w:p>
      <w:pPr>
        <w:spacing w:after="0" w:line="638" w:lineRule="auto"/>
        <w:sectPr>
          <w:pgSz w:w="12240" w:h="15840"/>
          <w:pgMar w:top="920" w:bottom="280" w:left="800" w:right="800"/>
        </w:sectPr>
      </w:pPr>
    </w:p>
    <w:p>
      <w:pPr>
        <w:pStyle w:val="BodyText"/>
        <w:spacing w:line="319" w:lineRule="auto" w:before="68"/>
        <w:ind w:left="132" w:right="6220"/>
      </w:pPr>
      <w:r>
        <w:rPr/>
        <w:t>[BLDG NAME], [UNIT NUMBER] [PROPERTY STREET ADDRESS] [CITY STATE ZIP]</w:t>
      </w:r>
    </w:p>
    <w:p>
      <w:pPr>
        <w:pStyle w:val="BodyText"/>
        <w:spacing w:line="276" w:lineRule="exact"/>
        <w:ind w:left="132"/>
      </w:pPr>
      <w:r>
        <w:rPr/>
        <w:t>[COUNTRY]</w:t>
      </w:r>
    </w:p>
    <w:p>
      <w:pPr>
        <w:pStyle w:val="BodyText"/>
        <w:rPr>
          <w:sz w:val="26"/>
        </w:rPr>
      </w:pPr>
    </w:p>
    <w:p>
      <w:pPr>
        <w:pStyle w:val="Heading1"/>
        <w:numPr>
          <w:ilvl w:val="0"/>
          <w:numId w:val="1"/>
        </w:numPr>
        <w:tabs>
          <w:tab w:pos="627" w:val="left" w:leader="none"/>
        </w:tabs>
        <w:spacing w:line="240" w:lineRule="auto" w:before="212" w:after="0"/>
        <w:ind w:left="626" w:right="0" w:hanging="510"/>
        <w:jc w:val="left"/>
      </w:pPr>
      <w:r>
        <w:rPr/>
        <w:t>Standard Terms and</w:t>
      </w:r>
      <w:r>
        <w:rPr>
          <w:spacing w:val="-7"/>
        </w:rPr>
        <w:t> </w:t>
      </w:r>
      <w:r>
        <w:rPr/>
        <w:t>Conditions</w:t>
      </w:r>
    </w:p>
    <w:p>
      <w:pPr>
        <w:pStyle w:val="BodyText"/>
        <w:spacing w:before="3"/>
        <w:rPr>
          <w:sz w:val="39"/>
        </w:rPr>
      </w:pPr>
    </w:p>
    <w:p>
      <w:pPr>
        <w:pStyle w:val="Heading2"/>
        <w:numPr>
          <w:ilvl w:val="0"/>
          <w:numId w:val="2"/>
        </w:numPr>
        <w:tabs>
          <w:tab w:pos="525" w:val="left" w:leader="none"/>
        </w:tabs>
        <w:spacing w:line="240" w:lineRule="auto" w:before="0" w:after="0"/>
        <w:ind w:left="524" w:right="0" w:hanging="408"/>
        <w:jc w:val="left"/>
      </w:pPr>
      <w:r>
        <w:rPr/>
        <w:t>Condition of</w:t>
      </w:r>
      <w:r>
        <w:rPr>
          <w:spacing w:val="3"/>
        </w:rPr>
        <w:t> </w:t>
      </w:r>
      <w:r>
        <w:rPr/>
        <w:t>Property.</w:t>
      </w:r>
    </w:p>
    <w:p>
      <w:pPr>
        <w:pStyle w:val="BodyText"/>
        <w:spacing w:before="7"/>
        <w:rPr>
          <w:sz w:val="33"/>
        </w:rPr>
      </w:pPr>
    </w:p>
    <w:p>
      <w:pPr>
        <w:pStyle w:val="BodyText"/>
        <w:spacing w:line="319" w:lineRule="auto" w:before="1"/>
        <w:ind w:left="117" w:right="318"/>
      </w:pPr>
      <w:r>
        <w:rPr/>
        <w:t>The Leased Property is leased “as is.” Lessee acknowledges that neither Lessor nor any agent of Lessor has made any representation or warranty regarding the condition of the Leased Property. By taking possession, Lessee agrees that the Leased Property is in good order and satisfactory condition. The square footage set forth in this Commercial Lease Agreement is approximate and agreed to by the Parties.</w:t>
      </w:r>
    </w:p>
    <w:p>
      <w:pPr>
        <w:pStyle w:val="BodyText"/>
        <w:rPr>
          <w:sz w:val="26"/>
        </w:rPr>
      </w:pPr>
    </w:p>
    <w:p>
      <w:pPr>
        <w:pStyle w:val="Heading2"/>
        <w:numPr>
          <w:ilvl w:val="0"/>
          <w:numId w:val="2"/>
        </w:numPr>
        <w:tabs>
          <w:tab w:pos="525" w:val="left" w:leader="none"/>
        </w:tabs>
        <w:spacing w:line="240" w:lineRule="auto" w:before="0" w:after="0"/>
        <w:ind w:left="524" w:right="0" w:hanging="408"/>
        <w:jc w:val="left"/>
      </w:pPr>
      <w:r>
        <w:rPr/>
        <w:t>Legal</w:t>
      </w:r>
      <w:r>
        <w:rPr>
          <w:spacing w:val="1"/>
        </w:rPr>
        <w:t> </w:t>
      </w:r>
      <w:r>
        <w:rPr/>
        <w:t>Compliance.</w:t>
      </w:r>
    </w:p>
    <w:p>
      <w:pPr>
        <w:pStyle w:val="BodyText"/>
        <w:spacing w:before="7"/>
        <w:rPr>
          <w:sz w:val="33"/>
        </w:rPr>
      </w:pPr>
    </w:p>
    <w:p>
      <w:pPr>
        <w:pStyle w:val="BodyText"/>
        <w:spacing w:line="319" w:lineRule="auto"/>
        <w:ind w:left="117" w:right="318"/>
      </w:pPr>
      <w:r>
        <w:rPr/>
        <w:t>Lessee, at its sole expense, agrees to comply with all federal, state and local laws, codes, ordinances, statutes, rules, regulations and other legal requirements (including covenants and restrictions) applicable to the Leased Property. In the event that as a result of Lessee’s use, or intended use, of the Leased Property, the Americans with Disabilities Act or any other Law requires modifications or the construction or installation of improvements in or to the Leased Property and/or common areas of the Property,the parties agree that such modifications, construction or improvements shall be made at Lessee’s expense.</w:t>
      </w:r>
    </w:p>
    <w:p>
      <w:pPr>
        <w:pStyle w:val="BodyText"/>
        <w:rPr>
          <w:sz w:val="26"/>
        </w:rPr>
      </w:pPr>
    </w:p>
    <w:p>
      <w:pPr>
        <w:pStyle w:val="Heading2"/>
        <w:numPr>
          <w:ilvl w:val="0"/>
          <w:numId w:val="2"/>
        </w:numPr>
        <w:tabs>
          <w:tab w:pos="505" w:val="left" w:leader="none"/>
        </w:tabs>
        <w:spacing w:line="240" w:lineRule="auto" w:before="0" w:after="0"/>
        <w:ind w:left="504" w:right="0" w:hanging="388"/>
        <w:jc w:val="left"/>
      </w:pPr>
      <w:r>
        <w:rPr/>
        <w:t>“Common Areas”</w:t>
      </w:r>
      <w:r>
        <w:rPr>
          <w:spacing w:val="3"/>
        </w:rPr>
        <w:t> </w:t>
      </w:r>
      <w:r>
        <w:rPr/>
        <w:t>Defined.</w:t>
      </w:r>
    </w:p>
    <w:p>
      <w:pPr>
        <w:pStyle w:val="BodyText"/>
        <w:spacing w:before="7"/>
        <w:rPr>
          <w:sz w:val="33"/>
        </w:rPr>
      </w:pPr>
    </w:p>
    <w:p>
      <w:pPr>
        <w:pStyle w:val="BodyText"/>
        <w:spacing w:line="319" w:lineRule="auto" w:before="1"/>
        <w:ind w:left="117" w:right="318"/>
      </w:pPr>
      <w:r>
        <w:rPr/>
        <w:t>“Common areas” referred to in this Commercial Lease Agreement means lobbies, windows, stairways, air shafts, elevators, escalators, restrooms, driveways, entrances, parking spaces, parking areas, loading and unloading areas, ingress, egress, direction of traffic, landscaped areas, walkways and utility raceways, that have common use with other tenants of the property. Lessor has exclusive control and management of the Common Areas and may, in Lessor’s sole discretion, from time to time, (a) make changes to the Common Areas; (b) temporarily close any of the Common Areas for maintenance purposes so long as reasonable access to the Leased Property remains available; (c) or make other changes to the Common Areas as Lessor may, in the exercise of sound business judgment, deem</w:t>
      </w:r>
      <w:r>
        <w:rPr>
          <w:spacing w:val="15"/>
        </w:rPr>
        <w:t> </w:t>
      </w:r>
      <w:r>
        <w:rPr/>
        <w:t>appropriate.</w:t>
      </w:r>
    </w:p>
    <w:p>
      <w:pPr>
        <w:spacing w:after="0" w:line="319" w:lineRule="auto"/>
        <w:sectPr>
          <w:pgSz w:w="12240" w:h="15840"/>
          <w:pgMar w:top="860" w:bottom="280" w:left="800" w:right="800"/>
        </w:sectPr>
      </w:pPr>
    </w:p>
    <w:p>
      <w:pPr>
        <w:pStyle w:val="Heading2"/>
        <w:numPr>
          <w:ilvl w:val="0"/>
          <w:numId w:val="2"/>
        </w:numPr>
        <w:tabs>
          <w:tab w:pos="525" w:val="left" w:leader="none"/>
        </w:tabs>
        <w:spacing w:line="240" w:lineRule="auto" w:before="82" w:after="0"/>
        <w:ind w:left="524" w:right="0" w:hanging="408"/>
        <w:jc w:val="left"/>
      </w:pPr>
      <w:r>
        <w:rPr/>
        <w:t>Base</w:t>
      </w:r>
      <w:r>
        <w:rPr>
          <w:spacing w:val="1"/>
        </w:rPr>
        <w:t> </w:t>
      </w:r>
      <w:r>
        <w:rPr/>
        <w:t>Rent.</w:t>
      </w:r>
    </w:p>
    <w:p>
      <w:pPr>
        <w:pStyle w:val="BodyText"/>
        <w:spacing w:before="7"/>
        <w:rPr>
          <w:sz w:val="33"/>
        </w:rPr>
      </w:pPr>
    </w:p>
    <w:p>
      <w:pPr>
        <w:pStyle w:val="BodyText"/>
        <w:spacing w:line="319" w:lineRule="auto"/>
        <w:ind w:left="117" w:right="310"/>
      </w:pPr>
      <w:r>
        <w:rPr/>
        <w:t>On or before the first day of each month of the lease term, Lessee will pay to Lessor the Base Rent for such month. Monthly rent for the initial partial month of the lease term will be prorated.  All sums and other charges payable by Lessee to Lessor in this Commercial Lease Agreement will be deemed rent. Base Rent and all other amounts required to be paid by Lessee will be paid without deduction or offset and without prior notice or demand. All such amounts shall be paid    to</w:t>
      </w:r>
      <w:r>
        <w:rPr>
          <w:spacing w:val="7"/>
        </w:rPr>
        <w:t> </w:t>
      </w:r>
      <w:r>
        <w:rPr/>
        <w:t>Lessor</w:t>
      </w:r>
      <w:r>
        <w:rPr>
          <w:spacing w:val="7"/>
        </w:rPr>
        <w:t> </w:t>
      </w:r>
      <w:r>
        <w:rPr/>
        <w:t>at</w:t>
      </w:r>
      <w:r>
        <w:rPr>
          <w:spacing w:val="8"/>
        </w:rPr>
        <w:t> </w:t>
      </w:r>
      <w:r>
        <w:rPr/>
        <w:t>the</w:t>
      </w:r>
      <w:r>
        <w:rPr>
          <w:spacing w:val="7"/>
        </w:rPr>
        <w:t> </w:t>
      </w:r>
      <w:r>
        <w:rPr/>
        <w:t>address</w:t>
      </w:r>
      <w:r>
        <w:rPr>
          <w:spacing w:val="7"/>
        </w:rPr>
        <w:t> </w:t>
      </w:r>
      <w:r>
        <w:rPr/>
        <w:t>designated</w:t>
      </w:r>
      <w:r>
        <w:rPr>
          <w:spacing w:val="8"/>
        </w:rPr>
        <w:t> </w:t>
      </w:r>
      <w:r>
        <w:rPr/>
        <w:t>above,</w:t>
      </w:r>
      <w:r>
        <w:rPr>
          <w:spacing w:val="7"/>
        </w:rPr>
        <w:t> </w:t>
      </w:r>
      <w:r>
        <w:rPr/>
        <w:t>and</w:t>
      </w:r>
      <w:r>
        <w:rPr>
          <w:spacing w:val="7"/>
        </w:rPr>
        <w:t> </w:t>
      </w:r>
      <w:r>
        <w:rPr/>
        <w:t>will</w:t>
      </w:r>
      <w:r>
        <w:rPr>
          <w:spacing w:val="8"/>
        </w:rPr>
        <w:t> </w:t>
      </w:r>
      <w:r>
        <w:rPr/>
        <w:t>be</w:t>
      </w:r>
      <w:r>
        <w:rPr>
          <w:spacing w:val="7"/>
        </w:rPr>
        <w:t> </w:t>
      </w:r>
      <w:r>
        <w:rPr/>
        <w:t>treated</w:t>
      </w:r>
      <w:r>
        <w:rPr>
          <w:spacing w:val="8"/>
        </w:rPr>
        <w:t> </w:t>
      </w:r>
      <w:r>
        <w:rPr/>
        <w:t>as</w:t>
      </w:r>
      <w:r>
        <w:rPr>
          <w:spacing w:val="7"/>
        </w:rPr>
        <w:t> </w:t>
      </w:r>
      <w:r>
        <w:rPr/>
        <w:t>paid</w:t>
      </w:r>
      <w:r>
        <w:rPr>
          <w:spacing w:val="7"/>
        </w:rPr>
        <w:t> </w:t>
      </w:r>
      <w:r>
        <w:rPr/>
        <w:t>upon</w:t>
      </w:r>
      <w:r>
        <w:rPr>
          <w:spacing w:val="8"/>
        </w:rPr>
        <w:t> </w:t>
      </w:r>
      <w:r>
        <w:rPr/>
        <w:t>receipt</w:t>
      </w:r>
      <w:r>
        <w:rPr>
          <w:spacing w:val="7"/>
        </w:rPr>
        <w:t> </w:t>
      </w:r>
      <w:r>
        <w:rPr/>
        <w:t>by</w:t>
      </w:r>
      <w:r>
        <w:rPr>
          <w:spacing w:val="7"/>
        </w:rPr>
        <w:t> </w:t>
      </w:r>
      <w:r>
        <w:rPr/>
        <w:t>Lessor.</w:t>
      </w:r>
    </w:p>
    <w:p>
      <w:pPr>
        <w:pStyle w:val="BodyText"/>
        <w:spacing w:before="1"/>
        <w:rPr>
          <w:sz w:val="26"/>
        </w:rPr>
      </w:pPr>
    </w:p>
    <w:p>
      <w:pPr>
        <w:pStyle w:val="Heading2"/>
        <w:numPr>
          <w:ilvl w:val="0"/>
          <w:numId w:val="2"/>
        </w:numPr>
        <w:tabs>
          <w:tab w:pos="525" w:val="left" w:leader="none"/>
        </w:tabs>
        <w:spacing w:line="240" w:lineRule="auto" w:before="0" w:after="0"/>
        <w:ind w:left="524" w:right="0" w:hanging="408"/>
        <w:jc w:val="left"/>
      </w:pPr>
      <w:r>
        <w:rPr/>
        <w:t>Additional</w:t>
      </w:r>
      <w:r>
        <w:rPr>
          <w:spacing w:val="1"/>
        </w:rPr>
        <w:t> </w:t>
      </w:r>
      <w:r>
        <w:rPr/>
        <w:t>Rent.</w:t>
      </w:r>
    </w:p>
    <w:p>
      <w:pPr>
        <w:pStyle w:val="BodyText"/>
        <w:spacing w:before="7"/>
        <w:rPr>
          <w:sz w:val="33"/>
        </w:rPr>
      </w:pPr>
    </w:p>
    <w:p>
      <w:pPr>
        <w:pStyle w:val="BodyText"/>
        <w:spacing w:line="319" w:lineRule="auto"/>
        <w:ind w:left="117" w:right="208"/>
      </w:pPr>
      <w:r>
        <w:rPr/>
        <w:t>In addition to Base Rent, Lessee will also pay on or before the first day of each month of the lease term the proportional share of operating expenses for the prior calendar month as  reflected on monthly operating expense statements sent by Lessor to Lessee on or about the 10thday of each month. This additional rent will be calculated using the total operating   expenses multiplied by the proportionate share of the building or project as identified above. Copies of the invoices underlying monthly operating expenses are available for review by the Lessee</w:t>
      </w:r>
      <w:r>
        <w:rPr>
          <w:spacing w:val="10"/>
        </w:rPr>
        <w:t> </w:t>
      </w:r>
      <w:r>
        <w:rPr/>
        <w:t>upon</w:t>
      </w:r>
      <w:r>
        <w:rPr>
          <w:spacing w:val="10"/>
        </w:rPr>
        <w:t> </w:t>
      </w:r>
      <w:r>
        <w:rPr/>
        <w:t>reasonable</w:t>
      </w:r>
      <w:r>
        <w:rPr>
          <w:spacing w:val="11"/>
        </w:rPr>
        <w:t> </w:t>
      </w:r>
      <w:r>
        <w:rPr/>
        <w:t>advance</w:t>
      </w:r>
      <w:r>
        <w:rPr>
          <w:spacing w:val="10"/>
        </w:rPr>
        <w:t> </w:t>
      </w:r>
      <w:r>
        <w:rPr/>
        <w:t>request</w:t>
      </w:r>
      <w:r>
        <w:rPr>
          <w:spacing w:val="11"/>
        </w:rPr>
        <w:t> </w:t>
      </w:r>
      <w:r>
        <w:rPr/>
        <w:t>at</w:t>
      </w:r>
      <w:r>
        <w:rPr>
          <w:spacing w:val="10"/>
        </w:rPr>
        <w:t> </w:t>
      </w:r>
      <w:r>
        <w:rPr/>
        <w:t>the</w:t>
      </w:r>
      <w:r>
        <w:rPr>
          <w:spacing w:val="10"/>
        </w:rPr>
        <w:t> </w:t>
      </w:r>
      <w:r>
        <w:rPr/>
        <w:t>office</w:t>
      </w:r>
      <w:r>
        <w:rPr>
          <w:spacing w:val="11"/>
        </w:rPr>
        <w:t> </w:t>
      </w:r>
      <w:r>
        <w:rPr/>
        <w:t>of</w:t>
      </w:r>
      <w:r>
        <w:rPr>
          <w:spacing w:val="10"/>
        </w:rPr>
        <w:t> </w:t>
      </w:r>
      <w:r>
        <w:rPr/>
        <w:t>Lessor</w:t>
      </w:r>
      <w:r>
        <w:rPr>
          <w:spacing w:val="11"/>
        </w:rPr>
        <w:t> </w:t>
      </w:r>
      <w:r>
        <w:rPr/>
        <w:t>during</w:t>
      </w:r>
      <w:r>
        <w:rPr>
          <w:spacing w:val="10"/>
        </w:rPr>
        <w:t> </w:t>
      </w:r>
      <w:r>
        <w:rPr/>
        <w:t>regular</w:t>
      </w:r>
      <w:r>
        <w:rPr>
          <w:spacing w:val="10"/>
        </w:rPr>
        <w:t> </w:t>
      </w:r>
      <w:r>
        <w:rPr/>
        <w:t>business</w:t>
      </w:r>
      <w:r>
        <w:rPr>
          <w:spacing w:val="11"/>
        </w:rPr>
        <w:t> </w:t>
      </w:r>
      <w:r>
        <w:rPr/>
        <w:t>hours.</w:t>
      </w:r>
    </w:p>
    <w:p>
      <w:pPr>
        <w:pStyle w:val="BodyText"/>
        <w:rPr>
          <w:sz w:val="26"/>
        </w:rPr>
      </w:pPr>
    </w:p>
    <w:p>
      <w:pPr>
        <w:pStyle w:val="Heading2"/>
        <w:numPr>
          <w:ilvl w:val="0"/>
          <w:numId w:val="2"/>
        </w:numPr>
        <w:tabs>
          <w:tab w:pos="423" w:val="left" w:leader="none"/>
        </w:tabs>
        <w:spacing w:line="240" w:lineRule="auto" w:before="0" w:after="0"/>
        <w:ind w:left="422" w:right="0" w:hanging="306"/>
        <w:jc w:val="left"/>
      </w:pPr>
      <w:r>
        <w:rPr/>
        <w:t>Late Charges and Returned Item</w:t>
      </w:r>
      <w:r>
        <w:rPr>
          <w:spacing w:val="17"/>
        </w:rPr>
        <w:t> </w:t>
      </w:r>
      <w:r>
        <w:rPr/>
        <w:t>Charges.</w:t>
      </w:r>
    </w:p>
    <w:p>
      <w:pPr>
        <w:pStyle w:val="BodyText"/>
        <w:spacing w:before="7"/>
        <w:rPr>
          <w:sz w:val="33"/>
        </w:rPr>
      </w:pPr>
    </w:p>
    <w:p>
      <w:pPr>
        <w:pStyle w:val="BodyText"/>
        <w:spacing w:line="319" w:lineRule="auto"/>
        <w:ind w:left="117" w:right="236"/>
      </w:pPr>
      <w:r>
        <w:rPr/>
        <w:t>If any sums payable by Lessee to Lessor is not received by Lessor on the date due, Lessee  shall pay a late charge equal to the greater of (a) [LATE CHARGE], or (b) 10% or the highest  per annum rate of interest permitted under applicable Law (whichever is less) of the then delinquent amount. A [RETURNED CHECK CHARGE] handling fee will be paid to Lessor by Lessee for each bank returned check. Lessor retains the right, in the event of one or more instances of returned checks, to require Lessee to make all future payments to Lessor by wire   or electronic transfer, cashier’s check or by an automatic payment from Lessee’s bank account to Lessor’s account, in each case without cost to Lessor. The acceptance of late charges and returned</w:t>
      </w:r>
      <w:r>
        <w:rPr>
          <w:spacing w:val="8"/>
        </w:rPr>
        <w:t> </w:t>
      </w:r>
      <w:r>
        <w:rPr/>
        <w:t>check</w:t>
      </w:r>
      <w:r>
        <w:rPr>
          <w:spacing w:val="8"/>
        </w:rPr>
        <w:t> </w:t>
      </w:r>
      <w:r>
        <w:rPr/>
        <w:t>charges</w:t>
      </w:r>
      <w:r>
        <w:rPr>
          <w:spacing w:val="8"/>
        </w:rPr>
        <w:t> </w:t>
      </w:r>
      <w:r>
        <w:rPr/>
        <w:t>by</w:t>
      </w:r>
      <w:r>
        <w:rPr>
          <w:spacing w:val="9"/>
        </w:rPr>
        <w:t> </w:t>
      </w:r>
      <w:r>
        <w:rPr/>
        <w:t>Lessor</w:t>
      </w:r>
      <w:r>
        <w:rPr>
          <w:spacing w:val="8"/>
        </w:rPr>
        <w:t> </w:t>
      </w:r>
      <w:r>
        <w:rPr/>
        <w:t>does</w:t>
      </w:r>
      <w:r>
        <w:rPr>
          <w:spacing w:val="8"/>
        </w:rPr>
        <w:t> </w:t>
      </w:r>
      <w:r>
        <w:rPr/>
        <w:t>not</w:t>
      </w:r>
      <w:r>
        <w:rPr>
          <w:spacing w:val="9"/>
        </w:rPr>
        <w:t> </w:t>
      </w:r>
      <w:r>
        <w:rPr/>
        <w:t>act</w:t>
      </w:r>
      <w:r>
        <w:rPr>
          <w:spacing w:val="8"/>
        </w:rPr>
        <w:t> </w:t>
      </w:r>
      <w:r>
        <w:rPr/>
        <w:t>as</w:t>
      </w:r>
      <w:r>
        <w:rPr>
          <w:spacing w:val="8"/>
        </w:rPr>
        <w:t> </w:t>
      </w:r>
      <w:r>
        <w:rPr/>
        <w:t>a</w:t>
      </w:r>
      <w:r>
        <w:rPr>
          <w:spacing w:val="9"/>
        </w:rPr>
        <w:t> </w:t>
      </w:r>
      <w:r>
        <w:rPr/>
        <w:t>waiver</w:t>
      </w:r>
      <w:r>
        <w:rPr>
          <w:spacing w:val="8"/>
        </w:rPr>
        <w:t> </w:t>
      </w:r>
      <w:r>
        <w:rPr/>
        <w:t>of</w:t>
      </w:r>
      <w:r>
        <w:rPr>
          <w:spacing w:val="8"/>
        </w:rPr>
        <w:t> </w:t>
      </w:r>
      <w:r>
        <w:rPr/>
        <w:t>any</w:t>
      </w:r>
      <w:r>
        <w:rPr>
          <w:spacing w:val="9"/>
        </w:rPr>
        <w:t> </w:t>
      </w:r>
      <w:r>
        <w:rPr/>
        <w:t>rights</w:t>
      </w:r>
      <w:r>
        <w:rPr>
          <w:spacing w:val="8"/>
        </w:rPr>
        <w:t> </w:t>
      </w:r>
      <w:r>
        <w:rPr/>
        <w:t>or</w:t>
      </w:r>
      <w:r>
        <w:rPr>
          <w:spacing w:val="8"/>
        </w:rPr>
        <w:t> </w:t>
      </w:r>
      <w:r>
        <w:rPr/>
        <w:t>remedies</w:t>
      </w:r>
      <w:r>
        <w:rPr>
          <w:spacing w:val="9"/>
        </w:rPr>
        <w:t> </w:t>
      </w:r>
      <w:r>
        <w:rPr/>
        <w:t>of</w:t>
      </w:r>
      <w:r>
        <w:rPr>
          <w:spacing w:val="8"/>
        </w:rPr>
        <w:t> </w:t>
      </w:r>
      <w:r>
        <w:rPr/>
        <w:t>Lessor.</w:t>
      </w:r>
    </w:p>
    <w:p>
      <w:pPr>
        <w:pStyle w:val="BodyText"/>
        <w:rPr>
          <w:sz w:val="26"/>
        </w:rPr>
      </w:pPr>
    </w:p>
    <w:p>
      <w:pPr>
        <w:pStyle w:val="Heading2"/>
        <w:numPr>
          <w:ilvl w:val="0"/>
          <w:numId w:val="2"/>
        </w:numPr>
        <w:tabs>
          <w:tab w:pos="525" w:val="left" w:leader="none"/>
        </w:tabs>
        <w:spacing w:line="240" w:lineRule="auto" w:before="0" w:after="0"/>
        <w:ind w:left="524" w:right="0" w:hanging="408"/>
        <w:jc w:val="left"/>
      </w:pPr>
      <w:r>
        <w:rPr/>
        <w:t>Security</w:t>
      </w:r>
      <w:r>
        <w:rPr>
          <w:spacing w:val="1"/>
        </w:rPr>
        <w:t> </w:t>
      </w:r>
      <w:r>
        <w:rPr/>
        <w:t>Deposit.</w:t>
      </w:r>
    </w:p>
    <w:p>
      <w:pPr>
        <w:pStyle w:val="BodyText"/>
        <w:spacing w:before="7"/>
        <w:rPr>
          <w:sz w:val="33"/>
        </w:rPr>
      </w:pPr>
    </w:p>
    <w:p>
      <w:pPr>
        <w:pStyle w:val="BodyText"/>
        <w:spacing w:line="319" w:lineRule="auto"/>
        <w:ind w:left="117"/>
      </w:pPr>
      <w:r>
        <w:rPr/>
        <w:t>Upon Lessee’s execution of this Lease, Lessee will deposit with Lessor the Security Deposit identified above as security for Lessee’s full performance of every term under this Commercial Lease Agreement. Lessor will not be required to keep the Security Deposit separate from its general funds. The Security Deposit is not an advance rent payment or a measure of damages under this Lease. If Lessee fails to pay any rent due herein, or otherwise is in default of any</w:t>
      </w:r>
    </w:p>
    <w:p>
      <w:pPr>
        <w:spacing w:after="0" w:line="319" w:lineRule="auto"/>
        <w:sectPr>
          <w:pgSz w:w="12240" w:h="15840"/>
          <w:pgMar w:top="840" w:bottom="280" w:left="800" w:right="800"/>
        </w:sectPr>
      </w:pPr>
    </w:p>
    <w:p>
      <w:pPr>
        <w:pStyle w:val="BodyText"/>
        <w:spacing w:line="319" w:lineRule="auto" w:before="68"/>
        <w:ind w:left="117" w:right="318"/>
      </w:pPr>
      <w:r>
        <w:rPr/>
        <w:t>provision of this Commercial Lease Agreement, Lessor may, without waiver of others rights or remedies, use, apply or retain all or any portion of the Security Deposit for the payment of any amount due Lessor or to compensate Lessor for any loss or damage suffered by Lessee’s default. Within 5 days after written notification by Lessor, Lessee will restore the Security Deposit to the full amount required under this Commercial Lease Agreement. Lessor will return any unapplied portion of the Security Deposit to Lessee within 30 days after termination of this Commercial Lease Agreement. Lessee hereby waives the provisions of any specific statutes identified herein or any similar laws enacted hereafter:</w:t>
      </w:r>
      <w:r>
        <w:rPr>
          <w:spacing w:val="25"/>
        </w:rPr>
        <w:t> </w:t>
      </w:r>
      <w:r>
        <w:rPr/>
        <w:t>[SECURITY DEPOSIT STATUTES].</w:t>
      </w:r>
    </w:p>
    <w:p>
      <w:pPr>
        <w:pStyle w:val="BodyText"/>
        <w:rPr>
          <w:sz w:val="26"/>
        </w:rPr>
      </w:pPr>
    </w:p>
    <w:p>
      <w:pPr>
        <w:pStyle w:val="Heading2"/>
        <w:numPr>
          <w:ilvl w:val="0"/>
          <w:numId w:val="2"/>
        </w:numPr>
        <w:tabs>
          <w:tab w:pos="525" w:val="left" w:leader="none"/>
        </w:tabs>
        <w:spacing w:line="240" w:lineRule="auto" w:before="0" w:after="0"/>
        <w:ind w:left="524" w:right="0" w:hanging="408"/>
        <w:jc w:val="left"/>
      </w:pPr>
      <w:r>
        <w:rPr/>
        <w:t>Move-in</w:t>
      </w:r>
      <w:r>
        <w:rPr>
          <w:spacing w:val="1"/>
        </w:rPr>
        <w:t> </w:t>
      </w:r>
      <w:r>
        <w:rPr/>
        <w:t>payments.</w:t>
      </w:r>
    </w:p>
    <w:p>
      <w:pPr>
        <w:pStyle w:val="BodyText"/>
        <w:spacing w:before="7"/>
        <w:rPr>
          <w:sz w:val="33"/>
        </w:rPr>
      </w:pPr>
    </w:p>
    <w:p>
      <w:pPr>
        <w:pStyle w:val="BodyText"/>
        <w:spacing w:line="319" w:lineRule="auto"/>
        <w:ind w:left="117"/>
      </w:pPr>
      <w:r>
        <w:rPr/>
        <w:t>Base Rent and Additional Rent (defined below) for any first partial month and for the first full calendar month of the Term, together with the Security Deposit, are due and payable upon execution of this Lease. Those amounts are as follows:</w:t>
      </w:r>
    </w:p>
    <w:p>
      <w:pPr>
        <w:pStyle w:val="BodyText"/>
        <w:spacing w:before="10"/>
        <w:rPr>
          <w:sz w:val="31"/>
        </w:rPr>
      </w:pPr>
    </w:p>
    <w:p>
      <w:pPr>
        <w:pStyle w:val="BodyText"/>
        <w:spacing w:line="638" w:lineRule="auto"/>
        <w:ind w:left="117" w:right="5088"/>
      </w:pPr>
      <w:r>
        <w:rPr/>
        <w:t>Base Rent (prorated): [BASE RENT PRORATED] Base Rent (first month): [BASE RENT]</w:t>
      </w:r>
    </w:p>
    <w:p>
      <w:pPr>
        <w:pStyle w:val="BodyText"/>
        <w:spacing w:line="638" w:lineRule="auto"/>
        <w:ind w:left="117" w:right="5621"/>
      </w:pPr>
      <w:r>
        <w:rPr/>
        <w:t>Additional Rent: [ADDITIONAL RENT] Security Deposit: [SECURITY DEPOSIT]</w:t>
      </w:r>
    </w:p>
    <w:p>
      <w:pPr>
        <w:pStyle w:val="Heading2"/>
        <w:numPr>
          <w:ilvl w:val="0"/>
          <w:numId w:val="2"/>
        </w:numPr>
        <w:tabs>
          <w:tab w:pos="403" w:val="left" w:leader="none"/>
        </w:tabs>
        <w:spacing w:line="347" w:lineRule="exact" w:before="0" w:after="0"/>
        <w:ind w:left="402" w:right="0" w:hanging="286"/>
        <w:jc w:val="left"/>
      </w:pPr>
      <w:r>
        <w:rPr/>
        <w:t>Use of Leased</w:t>
      </w:r>
      <w:r>
        <w:rPr>
          <w:spacing w:val="5"/>
        </w:rPr>
        <w:t> </w:t>
      </w:r>
      <w:r>
        <w:rPr/>
        <w:t>Property.</w:t>
      </w:r>
    </w:p>
    <w:p>
      <w:pPr>
        <w:pStyle w:val="BodyText"/>
        <w:spacing w:before="6"/>
        <w:rPr>
          <w:sz w:val="33"/>
        </w:rPr>
      </w:pPr>
    </w:p>
    <w:p>
      <w:pPr>
        <w:pStyle w:val="BodyText"/>
        <w:spacing w:line="319" w:lineRule="auto" w:before="1"/>
        <w:ind w:left="117" w:right="349"/>
      </w:pPr>
      <w:r>
        <w:rPr/>
        <w:t>The Leased Property will be used and occupied only for the property use identified above. Lessee will not use or permit the use of the Leased Property in a manner that is unlawful or conflicts with or is prohibited by the terms and conditions of this Lease or any Rules and Regulations attached hereto as Appendix B, that diminishes the appearance or aesthetic quality of any part of the Leased Property or Common Areas, creates waste or a nuisance, or causes damage to the Leased Property or Common Areas. Lessee shall not permit any objectionable    or unpleasant odors, smoke, dust, gas, noise or vibrations to emanate from the Leased</w:t>
      </w:r>
    </w:p>
    <w:p>
      <w:pPr>
        <w:pStyle w:val="BodyText"/>
        <w:spacing w:line="319" w:lineRule="auto"/>
        <w:ind w:left="117" w:right="208"/>
      </w:pPr>
      <w:r>
        <w:rPr/>
        <w:t>Property nor take or permit any other action in the Leased Property that would endanger, annoy, or interfere with the operations of, Lessor or any other Lessee of the Property. Any animals, excepting guide dogs, on or about the Property or any part thereof are expressly prohibited.</w:t>
      </w:r>
    </w:p>
    <w:p>
      <w:pPr>
        <w:pStyle w:val="BodyText"/>
        <w:spacing w:before="11"/>
        <w:rPr>
          <w:sz w:val="25"/>
        </w:rPr>
      </w:pPr>
    </w:p>
    <w:p>
      <w:pPr>
        <w:pStyle w:val="Heading2"/>
        <w:numPr>
          <w:ilvl w:val="0"/>
          <w:numId w:val="2"/>
        </w:numPr>
        <w:tabs>
          <w:tab w:pos="403" w:val="left" w:leader="none"/>
        </w:tabs>
        <w:spacing w:line="240" w:lineRule="auto" w:before="0" w:after="0"/>
        <w:ind w:left="402" w:right="0" w:hanging="286"/>
        <w:jc w:val="left"/>
      </w:pPr>
      <w:r>
        <w:rPr/>
        <w:t>Hazardous</w:t>
      </w:r>
      <w:r>
        <w:rPr>
          <w:spacing w:val="1"/>
        </w:rPr>
        <w:t> </w:t>
      </w:r>
      <w:r>
        <w:rPr/>
        <w:t>Materials.</w:t>
      </w:r>
    </w:p>
    <w:p>
      <w:pPr>
        <w:pStyle w:val="BodyText"/>
        <w:spacing w:before="7"/>
        <w:rPr>
          <w:sz w:val="33"/>
        </w:rPr>
      </w:pPr>
    </w:p>
    <w:p>
      <w:pPr>
        <w:pStyle w:val="BodyText"/>
        <w:ind w:left="117"/>
      </w:pPr>
      <w:r>
        <w:rPr/>
        <w:t>“Hazardous Materials” means any substance commonly referred to, or defined in any Law, as a</w:t>
      </w:r>
    </w:p>
    <w:p>
      <w:pPr>
        <w:spacing w:after="0"/>
        <w:sectPr>
          <w:pgSz w:w="12240" w:h="15840"/>
          <w:pgMar w:top="860" w:bottom="280" w:left="800" w:right="800"/>
        </w:sectPr>
      </w:pPr>
    </w:p>
    <w:p>
      <w:pPr>
        <w:pStyle w:val="BodyText"/>
        <w:spacing w:line="319" w:lineRule="auto" w:before="74"/>
        <w:ind w:left="117" w:right="318"/>
      </w:pPr>
      <w:r>
        <w:rPr/>
        <w:t>hazardous material or hazardous substance (or other similar term), including but not be limited to, chemicals, solvents, petroleum products, flammable materials, explosives, asbestos, urea formaldehyde, PCB’s, chlorofluorocarbons, freon or radioactive materials. Lessee will not cause or permit any Hazardous Materials to be brought upon, kept, stored, discharged, released or used in or around the Leased Property without prior written consent of Lessor. Excluded from  this provision are small amounts of Hazardous Materials (such as cleaning products and copy toner) which are readily available to Lessee by unregulated retail purchase if the same are necessary in Lessee’s normal business</w:t>
      </w:r>
      <w:r>
        <w:rPr>
          <w:spacing w:val="9"/>
        </w:rPr>
        <w:t> </w:t>
      </w:r>
      <w:r>
        <w:rPr/>
        <w:t>operations.</w:t>
      </w:r>
    </w:p>
    <w:p>
      <w:pPr>
        <w:pStyle w:val="BodyText"/>
        <w:rPr>
          <w:sz w:val="26"/>
        </w:rPr>
      </w:pPr>
    </w:p>
    <w:p>
      <w:pPr>
        <w:pStyle w:val="Heading2"/>
        <w:numPr>
          <w:ilvl w:val="0"/>
          <w:numId w:val="2"/>
        </w:numPr>
        <w:tabs>
          <w:tab w:pos="505" w:val="left" w:leader="none"/>
        </w:tabs>
        <w:spacing w:line="240" w:lineRule="auto" w:before="0" w:after="0"/>
        <w:ind w:left="504" w:right="0" w:hanging="388"/>
        <w:jc w:val="left"/>
      </w:pPr>
      <w:r>
        <w:rPr/>
        <w:t>Parking.</w:t>
      </w:r>
    </w:p>
    <w:p>
      <w:pPr>
        <w:pStyle w:val="BodyText"/>
        <w:spacing w:before="7"/>
        <w:rPr>
          <w:sz w:val="33"/>
        </w:rPr>
      </w:pPr>
    </w:p>
    <w:p>
      <w:pPr>
        <w:pStyle w:val="BodyText"/>
        <w:spacing w:line="319" w:lineRule="auto"/>
        <w:ind w:left="117" w:right="212"/>
      </w:pPr>
      <w:r>
        <w:rPr/>
        <w:t>Lessee and its employees, agents, and guests will comply with the terms and conditions of this Lease and applicable Rules and Regulations. Lessee will have a non-exclusive privilege on a "first-come, first-served" basis to reasonable use of the building’s parking spaces designated by Lessor for public parking. The parking privileges granted to Lessee are personal to Lessee; Lessee shall not assign or sublet parking privileges.</w:t>
      </w:r>
    </w:p>
    <w:p>
      <w:pPr>
        <w:pStyle w:val="BodyText"/>
        <w:rPr>
          <w:sz w:val="26"/>
        </w:rPr>
      </w:pPr>
    </w:p>
    <w:p>
      <w:pPr>
        <w:pStyle w:val="Heading2"/>
        <w:numPr>
          <w:ilvl w:val="0"/>
          <w:numId w:val="2"/>
        </w:numPr>
        <w:tabs>
          <w:tab w:pos="403" w:val="left" w:leader="none"/>
        </w:tabs>
        <w:spacing w:line="240" w:lineRule="auto" w:before="1" w:after="0"/>
        <w:ind w:left="402" w:right="0" w:hanging="286"/>
        <w:jc w:val="left"/>
      </w:pPr>
      <w:r>
        <w:rPr/>
        <w:t>Utilities and</w:t>
      </w:r>
      <w:r>
        <w:rPr>
          <w:spacing w:val="3"/>
        </w:rPr>
        <w:t> </w:t>
      </w:r>
      <w:r>
        <w:rPr/>
        <w:t>Services.</w:t>
      </w:r>
    </w:p>
    <w:p>
      <w:pPr>
        <w:pStyle w:val="BodyText"/>
        <w:spacing w:before="6"/>
        <w:rPr>
          <w:sz w:val="33"/>
        </w:rPr>
      </w:pPr>
    </w:p>
    <w:p>
      <w:pPr>
        <w:pStyle w:val="BodyText"/>
        <w:spacing w:line="319" w:lineRule="auto" w:before="1"/>
        <w:ind w:left="117" w:right="323"/>
      </w:pPr>
      <w:r>
        <w:rPr/>
        <w:t>Lessee agrees to make all arrangements for, and to pay directly all costs of, utility services supplied to the Leased Property, including but not limited to, water, gas, heat, light, power, telephone, internet, and sewer. In the event it is not possible for Lessee to obtain separate utility and/or other services, or if Lessor, in its sole discretion, elects to provide any such utility and/or other services to Lessee, such utility and/or other services may, at Lessor’s discretion, be obtained in Lessor’s name, and Lessee will pay Lessor, as Additional Rent, the cost of any    utility</w:t>
      </w:r>
      <w:r>
        <w:rPr>
          <w:spacing w:val="8"/>
        </w:rPr>
        <w:t> </w:t>
      </w:r>
      <w:r>
        <w:rPr/>
        <w:t>services</w:t>
      </w:r>
      <w:r>
        <w:rPr>
          <w:spacing w:val="9"/>
        </w:rPr>
        <w:t> </w:t>
      </w:r>
      <w:r>
        <w:rPr/>
        <w:t>provided</w:t>
      </w:r>
      <w:r>
        <w:rPr>
          <w:spacing w:val="8"/>
        </w:rPr>
        <w:t> </w:t>
      </w:r>
      <w:r>
        <w:rPr/>
        <w:t>by</w:t>
      </w:r>
      <w:r>
        <w:rPr>
          <w:spacing w:val="9"/>
        </w:rPr>
        <w:t> </w:t>
      </w:r>
      <w:r>
        <w:rPr/>
        <w:t>Lessor</w:t>
      </w:r>
      <w:r>
        <w:rPr>
          <w:spacing w:val="9"/>
        </w:rPr>
        <w:t> </w:t>
      </w:r>
      <w:r>
        <w:rPr/>
        <w:t>either:</w:t>
      </w:r>
      <w:r>
        <w:rPr>
          <w:spacing w:val="8"/>
        </w:rPr>
        <w:t> </w:t>
      </w:r>
      <w:r>
        <w:rPr/>
        <w:t>(a)</w:t>
      </w:r>
      <w:r>
        <w:rPr>
          <w:spacing w:val="9"/>
        </w:rPr>
        <w:t> </w:t>
      </w:r>
      <w:r>
        <w:rPr/>
        <w:t>through</w:t>
      </w:r>
      <w:r>
        <w:rPr>
          <w:spacing w:val="8"/>
        </w:rPr>
        <w:t> </w:t>
      </w:r>
      <w:r>
        <w:rPr/>
        <w:t>inclusion</w:t>
      </w:r>
      <w:r>
        <w:rPr>
          <w:spacing w:val="9"/>
        </w:rPr>
        <w:t> </w:t>
      </w:r>
      <w:r>
        <w:rPr/>
        <w:t>in</w:t>
      </w:r>
      <w:r>
        <w:rPr>
          <w:spacing w:val="9"/>
        </w:rPr>
        <w:t> </w:t>
      </w:r>
      <w:r>
        <w:rPr/>
        <w:t>monthly</w:t>
      </w:r>
      <w:r>
        <w:rPr>
          <w:spacing w:val="8"/>
        </w:rPr>
        <w:t> </w:t>
      </w:r>
      <w:r>
        <w:rPr/>
        <w:t>operating</w:t>
      </w:r>
      <w:r>
        <w:rPr>
          <w:spacing w:val="9"/>
        </w:rPr>
        <w:t> </w:t>
      </w:r>
      <w:r>
        <w:rPr/>
        <w:t>expenses;</w:t>
      </w:r>
    </w:p>
    <w:p>
      <w:pPr>
        <w:pStyle w:val="BodyText"/>
        <w:spacing w:line="319" w:lineRule="auto"/>
        <w:ind w:left="117" w:right="318"/>
      </w:pPr>
      <w:r>
        <w:rPr/>
        <w:t>(b) by a separate charge payable by Lessee to Lessor; or (c) by a separate charge billed by the applicable utility company and payable directly by Lessee. Lessor reserves the right to separately meter any such service at Lessee’s expense at any time during the</w:t>
      </w:r>
      <w:r>
        <w:rPr>
          <w:spacing w:val="62"/>
        </w:rPr>
        <w:t> </w:t>
      </w:r>
      <w:r>
        <w:rPr/>
        <w:t>Term.</w:t>
      </w:r>
    </w:p>
    <w:p>
      <w:pPr>
        <w:pStyle w:val="BodyText"/>
        <w:spacing w:before="11"/>
        <w:rPr>
          <w:sz w:val="25"/>
        </w:rPr>
      </w:pPr>
    </w:p>
    <w:p>
      <w:pPr>
        <w:pStyle w:val="Heading2"/>
        <w:numPr>
          <w:ilvl w:val="0"/>
          <w:numId w:val="2"/>
        </w:numPr>
        <w:tabs>
          <w:tab w:pos="627" w:val="left" w:leader="none"/>
        </w:tabs>
        <w:spacing w:line="240" w:lineRule="auto" w:before="0" w:after="0"/>
        <w:ind w:left="626" w:right="0" w:hanging="510"/>
        <w:jc w:val="left"/>
      </w:pPr>
      <w:r>
        <w:rPr/>
        <w:t>Lessee</w:t>
      </w:r>
      <w:r>
        <w:rPr>
          <w:spacing w:val="1"/>
        </w:rPr>
        <w:t> </w:t>
      </w:r>
      <w:r>
        <w:rPr/>
        <w:t>Improvements.</w:t>
      </w:r>
    </w:p>
    <w:p>
      <w:pPr>
        <w:pStyle w:val="BodyText"/>
        <w:spacing w:before="7"/>
        <w:rPr>
          <w:sz w:val="33"/>
        </w:rPr>
      </w:pPr>
    </w:p>
    <w:p>
      <w:pPr>
        <w:pStyle w:val="BodyText"/>
        <w:spacing w:line="319" w:lineRule="auto"/>
        <w:ind w:left="117" w:right="318"/>
      </w:pPr>
      <w:r>
        <w:rPr/>
        <w:t>Any improvements to be constructed in the Leased Property by Lessee prior to Lessee initially commencing use of the Leased Property, or during the term of this Commercial Lease Agreement, become part of the realty and belong to Lessor.</w:t>
      </w:r>
    </w:p>
    <w:p>
      <w:pPr>
        <w:pStyle w:val="BodyText"/>
        <w:spacing w:before="1"/>
        <w:rPr>
          <w:sz w:val="26"/>
        </w:rPr>
      </w:pPr>
    </w:p>
    <w:p>
      <w:pPr>
        <w:pStyle w:val="Heading2"/>
        <w:numPr>
          <w:ilvl w:val="0"/>
          <w:numId w:val="2"/>
        </w:numPr>
        <w:tabs>
          <w:tab w:pos="525" w:val="left" w:leader="none"/>
        </w:tabs>
        <w:spacing w:line="240" w:lineRule="auto" w:before="0" w:after="0"/>
        <w:ind w:left="524" w:right="0" w:hanging="408"/>
        <w:jc w:val="left"/>
      </w:pPr>
      <w:r>
        <w:rPr/>
        <w:t>Repairs.</w:t>
      </w:r>
    </w:p>
    <w:p>
      <w:pPr>
        <w:spacing w:after="0" w:line="240" w:lineRule="auto"/>
        <w:jc w:val="left"/>
        <w:sectPr>
          <w:pgSz w:w="12240" w:h="15840"/>
          <w:pgMar w:top="900" w:bottom="280" w:left="800" w:right="800"/>
        </w:sectPr>
      </w:pPr>
    </w:p>
    <w:p>
      <w:pPr>
        <w:pStyle w:val="BodyText"/>
        <w:spacing w:line="319" w:lineRule="auto" w:before="79"/>
        <w:ind w:left="117" w:right="310"/>
      </w:pPr>
      <w:r>
        <w:rPr/>
        <w:t>Lessee will, at all times and at its sole cost and expense, keep all parts of the Leased Property   in good order, condition and repair. If Lessee does not perform required maintenance or repairs, Lessor shall have the right, without waiver of right or remedy, to perform such obligations of Lessee on Lessee’s behalf, and Lessee will reimburse Lessor for any costs incurred, along with an administrative fee in an amount equal to 10% of the cost of the repairs, within three (3) business days of</w:t>
      </w:r>
      <w:r>
        <w:rPr>
          <w:spacing w:val="3"/>
        </w:rPr>
        <w:t> </w:t>
      </w:r>
      <w:r>
        <w:rPr/>
        <w:t>demand.</w:t>
      </w:r>
    </w:p>
    <w:p>
      <w:pPr>
        <w:pStyle w:val="BodyText"/>
        <w:rPr>
          <w:sz w:val="26"/>
        </w:rPr>
      </w:pPr>
    </w:p>
    <w:p>
      <w:pPr>
        <w:pStyle w:val="Heading2"/>
        <w:numPr>
          <w:ilvl w:val="0"/>
          <w:numId w:val="2"/>
        </w:numPr>
        <w:tabs>
          <w:tab w:pos="525" w:val="left" w:leader="none"/>
        </w:tabs>
        <w:spacing w:line="240" w:lineRule="auto" w:before="0" w:after="0"/>
        <w:ind w:left="524" w:right="0" w:hanging="408"/>
        <w:jc w:val="left"/>
      </w:pPr>
      <w:r>
        <w:rPr/>
        <w:t>Insurance.</w:t>
      </w:r>
    </w:p>
    <w:p>
      <w:pPr>
        <w:pStyle w:val="BodyText"/>
        <w:spacing w:before="7"/>
        <w:rPr>
          <w:sz w:val="33"/>
        </w:rPr>
      </w:pPr>
    </w:p>
    <w:p>
      <w:pPr>
        <w:pStyle w:val="BodyText"/>
        <w:spacing w:line="319" w:lineRule="auto"/>
        <w:ind w:left="117" w:right="236"/>
      </w:pPr>
      <w:r>
        <w:rPr/>
        <w:t>Lessee shall maintain the following insurance during the term of this Commercial Lease Agreement: Commercial General Liability Insurance applicable to the Leased Property and its appurtenances providing, on an occurrence basis, a minimum of $[MINIMUM INSURANCE POLICY], and not less than </w:t>
      </w:r>
      <w:r>
        <w:rPr>
          <w:spacing w:val="-4"/>
        </w:rPr>
        <w:t>$[MINIMUM </w:t>
      </w:r>
      <w:r>
        <w:rPr/>
        <w:t>INSURANCE ANNUAL AGGREGATE] in the annual aggregate, covering third-party bodily injury, property damage, and personal injury. Defense  costs will be in addition to the limit of liability. A combination of a General Liability policy and an umbrella policy or excess liability policy may be used to satisfy this limit. Such insurance, or self- insured retention, will have a deductible no greater than $[MAXIMUM</w:t>
      </w:r>
      <w:r>
        <w:rPr>
          <w:spacing w:val="62"/>
        </w:rPr>
        <w:t> </w:t>
      </w:r>
      <w:r>
        <w:rPr/>
        <w:t>DEDUCTIBLE].</w:t>
      </w:r>
    </w:p>
    <w:p>
      <w:pPr>
        <w:pStyle w:val="BodyText"/>
        <w:spacing w:line="319" w:lineRule="auto"/>
        <w:ind w:left="117" w:right="100"/>
        <w:jc w:val="both"/>
      </w:pPr>
      <w:r>
        <w:rPr/>
        <w:t>Concurrent with execution of this Commercial Lease Agreement Lessee will provide Lessor with  a copy of proof of such insurance, and any expiration, cancellation or change will require prompt notification to Lessor and rectification of any deficiency in insurance coverage by Lessee. Lessor will be named as additional insured on this insurance</w:t>
      </w:r>
      <w:r>
        <w:rPr>
          <w:spacing w:val="19"/>
        </w:rPr>
        <w:t> </w:t>
      </w:r>
      <w:r>
        <w:rPr/>
        <w:t>policy.</w:t>
      </w:r>
    </w:p>
    <w:p>
      <w:pPr>
        <w:pStyle w:val="BodyText"/>
        <w:spacing w:before="11"/>
        <w:rPr>
          <w:sz w:val="25"/>
        </w:rPr>
      </w:pPr>
    </w:p>
    <w:p>
      <w:pPr>
        <w:pStyle w:val="Heading2"/>
        <w:numPr>
          <w:ilvl w:val="0"/>
          <w:numId w:val="2"/>
        </w:numPr>
        <w:tabs>
          <w:tab w:pos="525" w:val="left" w:leader="none"/>
        </w:tabs>
        <w:spacing w:line="240" w:lineRule="auto" w:before="0" w:after="0"/>
        <w:ind w:left="524" w:right="0" w:hanging="408"/>
        <w:jc w:val="left"/>
      </w:pPr>
      <w:r>
        <w:rPr/>
        <w:t>Lessor’s</w:t>
      </w:r>
      <w:r>
        <w:rPr>
          <w:spacing w:val="1"/>
        </w:rPr>
        <w:t> </w:t>
      </w:r>
      <w:r>
        <w:rPr/>
        <w:t>Access.</w:t>
      </w:r>
    </w:p>
    <w:p>
      <w:pPr>
        <w:pStyle w:val="BodyText"/>
        <w:spacing w:before="7"/>
        <w:rPr>
          <w:sz w:val="33"/>
        </w:rPr>
      </w:pPr>
    </w:p>
    <w:p>
      <w:pPr>
        <w:pStyle w:val="BodyText"/>
        <w:spacing w:line="319" w:lineRule="auto"/>
        <w:ind w:left="117" w:right="337"/>
      </w:pPr>
      <w:r>
        <w:rPr/>
        <w:t>Lessor, its agents, contractors, and employees, have the right to enter the Leased Property at any time in the case of an emergency, and otherwise at reasonable times and with reasonable advance notice to Lessee to examine the Leased Property, perform work in the Leased Property, inspect any Lessee Alterations and/or any Lessee Improvements, show the Leased Property, exercise any right or remedy, or for any other purpose.</w:t>
      </w:r>
    </w:p>
    <w:p>
      <w:pPr>
        <w:pStyle w:val="BodyText"/>
        <w:spacing w:before="1"/>
        <w:rPr>
          <w:sz w:val="26"/>
        </w:rPr>
      </w:pPr>
    </w:p>
    <w:p>
      <w:pPr>
        <w:pStyle w:val="Heading2"/>
        <w:numPr>
          <w:ilvl w:val="0"/>
          <w:numId w:val="2"/>
        </w:numPr>
        <w:tabs>
          <w:tab w:pos="525" w:val="left" w:leader="none"/>
        </w:tabs>
        <w:spacing w:line="240" w:lineRule="auto" w:before="0" w:after="0"/>
        <w:ind w:left="524" w:right="0" w:hanging="408"/>
        <w:jc w:val="left"/>
      </w:pPr>
      <w:r>
        <w:rPr/>
        <w:t>Assignment and</w:t>
      </w:r>
      <w:r>
        <w:rPr>
          <w:spacing w:val="4"/>
        </w:rPr>
        <w:t> </w:t>
      </w:r>
      <w:r>
        <w:rPr/>
        <w:t>Subletting.</w:t>
      </w:r>
    </w:p>
    <w:p>
      <w:pPr>
        <w:pStyle w:val="BodyText"/>
        <w:spacing w:before="7"/>
        <w:rPr>
          <w:sz w:val="33"/>
        </w:rPr>
      </w:pPr>
    </w:p>
    <w:p>
      <w:pPr>
        <w:pStyle w:val="BodyText"/>
        <w:spacing w:line="319" w:lineRule="auto"/>
        <w:ind w:left="117" w:right="337"/>
      </w:pPr>
      <w:r>
        <w:rPr/>
        <w:t>Lessee will not be permitted to assign, sell, convey, or sublet the Lease Property to any other party without first obtaining written consent by the Lessor, which consent will not be unreasonably withheld. Lessor will be permitted to assign this Commercial Lease Agreement to another person or entity with 30 days advance written notice to Lessee, provided such assignment will not materially affect Lessor’s rights and obligations under this Commercial  Lease</w:t>
      </w:r>
      <w:r>
        <w:rPr>
          <w:spacing w:val="1"/>
        </w:rPr>
        <w:t> </w:t>
      </w:r>
      <w:r>
        <w:rPr/>
        <w:t>Agreement.</w:t>
      </w:r>
    </w:p>
    <w:p>
      <w:pPr>
        <w:spacing w:after="0" w:line="319" w:lineRule="auto"/>
        <w:sectPr>
          <w:pgSz w:w="12240" w:h="15840"/>
          <w:pgMar w:top="880" w:bottom="280" w:left="800" w:right="800"/>
        </w:sectPr>
      </w:pPr>
    </w:p>
    <w:p>
      <w:pPr>
        <w:pStyle w:val="Heading2"/>
        <w:numPr>
          <w:ilvl w:val="0"/>
          <w:numId w:val="2"/>
        </w:numPr>
        <w:tabs>
          <w:tab w:pos="443" w:val="left" w:leader="none"/>
        </w:tabs>
        <w:spacing w:line="240" w:lineRule="auto" w:before="82" w:after="0"/>
        <w:ind w:left="442" w:right="0" w:hanging="326"/>
        <w:jc w:val="left"/>
      </w:pPr>
      <w:r>
        <w:rPr/>
        <w:t>Damage or</w:t>
      </w:r>
      <w:r>
        <w:rPr>
          <w:spacing w:val="3"/>
        </w:rPr>
        <w:t> </w:t>
      </w:r>
      <w:r>
        <w:rPr/>
        <w:t>Destruction.</w:t>
      </w:r>
    </w:p>
    <w:p>
      <w:pPr>
        <w:pStyle w:val="BodyText"/>
        <w:spacing w:before="7"/>
        <w:rPr>
          <w:sz w:val="33"/>
        </w:rPr>
      </w:pPr>
    </w:p>
    <w:p>
      <w:pPr>
        <w:pStyle w:val="BodyText"/>
        <w:spacing w:line="319" w:lineRule="auto"/>
        <w:ind w:left="117" w:right="208"/>
      </w:pPr>
      <w:r>
        <w:rPr/>
        <w:t>If the Leased Property is materially damaged or destroyed by fire or other casualty, either party will have the right to terminate this lease following the casualty if Lessor determines that the Leased Property or the building cannot be fully repaired within 30 days from the date restoration commences.</w:t>
      </w:r>
    </w:p>
    <w:p>
      <w:pPr>
        <w:pStyle w:val="BodyText"/>
        <w:spacing w:before="1"/>
        <w:rPr>
          <w:sz w:val="26"/>
        </w:rPr>
      </w:pPr>
    </w:p>
    <w:p>
      <w:pPr>
        <w:pStyle w:val="Heading2"/>
        <w:numPr>
          <w:ilvl w:val="0"/>
          <w:numId w:val="2"/>
        </w:numPr>
        <w:tabs>
          <w:tab w:pos="505" w:val="left" w:leader="none"/>
        </w:tabs>
        <w:spacing w:line="240" w:lineRule="auto" w:before="0" w:after="0"/>
        <w:ind w:left="504" w:right="0" w:hanging="388"/>
        <w:jc w:val="left"/>
      </w:pPr>
      <w:r>
        <w:rPr/>
        <w:t>Default.</w:t>
      </w:r>
    </w:p>
    <w:p>
      <w:pPr>
        <w:pStyle w:val="BodyText"/>
        <w:spacing w:before="7"/>
        <w:rPr>
          <w:sz w:val="33"/>
        </w:rPr>
      </w:pPr>
    </w:p>
    <w:p>
      <w:pPr>
        <w:pStyle w:val="BodyText"/>
        <w:spacing w:line="319" w:lineRule="auto"/>
        <w:ind w:left="117" w:right="129"/>
      </w:pPr>
      <w:r>
        <w:rPr/>
        <w:t>Time is of the essence in the performance of all terms of this Commercial Lease Agreement. Lessee’s failure to comply with or perform any of the terms or conditions or Rules and Regulations under this lease will be considered a default and grounds for early termination of    the lease. This includes, but is not limited to, failure to timely pay Base Rent, Additional Rent, or any other monetary payments due to Lessor. This Commercial Lease Agreement will also be considered in default if Lessor discovers that any representation made by Lessee was materially false.</w:t>
      </w:r>
    </w:p>
    <w:p>
      <w:pPr>
        <w:pStyle w:val="BodyText"/>
        <w:rPr>
          <w:sz w:val="26"/>
        </w:rPr>
      </w:pPr>
    </w:p>
    <w:p>
      <w:pPr>
        <w:pStyle w:val="Heading2"/>
        <w:numPr>
          <w:ilvl w:val="0"/>
          <w:numId w:val="2"/>
        </w:numPr>
        <w:tabs>
          <w:tab w:pos="423" w:val="left" w:leader="none"/>
        </w:tabs>
        <w:spacing w:line="240" w:lineRule="auto" w:before="1" w:after="0"/>
        <w:ind w:left="422" w:right="0" w:hanging="306"/>
        <w:jc w:val="left"/>
      </w:pPr>
      <w:r>
        <w:rPr/>
        <w:t>Termination.</w:t>
      </w:r>
    </w:p>
    <w:p>
      <w:pPr>
        <w:pStyle w:val="BodyText"/>
        <w:spacing w:before="6"/>
        <w:rPr>
          <w:sz w:val="33"/>
        </w:rPr>
      </w:pPr>
    </w:p>
    <w:p>
      <w:pPr>
        <w:pStyle w:val="BodyText"/>
        <w:spacing w:line="319" w:lineRule="auto" w:before="1"/>
        <w:ind w:left="117" w:right="318"/>
      </w:pPr>
      <w:r>
        <w:rPr/>
        <w:t>Upon expiration or termination of this Lease, Lessee agrees to remove all of its personal property from the Leased Property and return the Leased Property, and all keys, access cards, or any other similar items, to Lessor in the same condition as received by Lessee (excepting normal wear and tear). If Lessee abandons, vacates, or surrenders the Leased Property, or is evicted by process of law, or otherwise, any personal property belonging to Lessee left in or about the Leased Property will, at the option of Lessor, be deemed abandoned and may be disposed of by Lessor at the expense and risk of</w:t>
      </w:r>
      <w:r>
        <w:rPr>
          <w:spacing w:val="21"/>
        </w:rPr>
        <w:t> </w:t>
      </w:r>
      <w:r>
        <w:rPr/>
        <w:t>Lessee.</w:t>
      </w:r>
    </w:p>
    <w:p>
      <w:pPr>
        <w:pStyle w:val="BodyText"/>
        <w:rPr>
          <w:sz w:val="26"/>
        </w:rPr>
      </w:pPr>
    </w:p>
    <w:p>
      <w:pPr>
        <w:pStyle w:val="Heading2"/>
        <w:numPr>
          <w:ilvl w:val="0"/>
          <w:numId w:val="2"/>
        </w:numPr>
        <w:tabs>
          <w:tab w:pos="525" w:val="left" w:leader="none"/>
        </w:tabs>
        <w:spacing w:line="240" w:lineRule="auto" w:before="0" w:after="0"/>
        <w:ind w:left="524" w:right="0" w:hanging="408"/>
        <w:jc w:val="left"/>
      </w:pPr>
      <w:r>
        <w:rPr/>
        <w:t>Force</w:t>
      </w:r>
      <w:r>
        <w:rPr>
          <w:spacing w:val="1"/>
        </w:rPr>
        <w:t> </w:t>
      </w:r>
      <w:r>
        <w:rPr/>
        <w:t>Majeure.</w:t>
      </w:r>
    </w:p>
    <w:p>
      <w:pPr>
        <w:pStyle w:val="BodyText"/>
        <w:spacing w:before="7"/>
        <w:rPr>
          <w:sz w:val="33"/>
        </w:rPr>
      </w:pPr>
    </w:p>
    <w:p>
      <w:pPr>
        <w:pStyle w:val="BodyText"/>
        <w:spacing w:line="319" w:lineRule="auto"/>
        <w:ind w:left="117" w:right="318"/>
      </w:pPr>
      <w:r>
        <w:rPr/>
        <w:t>Lessor will not be deemed in breach of this Lease or have liability to Lessee, because of  Lessor’s failure to perform any of its obligations under this Lease if the failure is due in part or in full to strikes, acts of God, shortages of labor or materials, war, terrorist acts, civil disturbances and other causes beyond Lessor’s reasonable control. If this Lease specifies a time period for performance of an obligation by Lessor, that time period will be extended by the period of any delay</w:t>
      </w:r>
      <w:r>
        <w:rPr>
          <w:spacing w:val="6"/>
        </w:rPr>
        <w:t> </w:t>
      </w:r>
      <w:r>
        <w:rPr/>
        <w:t>in</w:t>
      </w:r>
      <w:r>
        <w:rPr>
          <w:spacing w:val="7"/>
        </w:rPr>
        <w:t> </w:t>
      </w:r>
      <w:r>
        <w:rPr/>
        <w:t>Lessor’s</w:t>
      </w:r>
      <w:r>
        <w:rPr>
          <w:spacing w:val="7"/>
        </w:rPr>
        <w:t> </w:t>
      </w:r>
      <w:r>
        <w:rPr/>
        <w:t>performance</w:t>
      </w:r>
      <w:r>
        <w:rPr>
          <w:spacing w:val="7"/>
        </w:rPr>
        <w:t> </w:t>
      </w:r>
      <w:r>
        <w:rPr/>
        <w:t>caused</w:t>
      </w:r>
      <w:r>
        <w:rPr>
          <w:spacing w:val="7"/>
        </w:rPr>
        <w:t> </w:t>
      </w:r>
      <w:r>
        <w:rPr/>
        <w:t>by</w:t>
      </w:r>
      <w:r>
        <w:rPr>
          <w:spacing w:val="7"/>
        </w:rPr>
        <w:t> </w:t>
      </w:r>
      <w:r>
        <w:rPr/>
        <w:t>such</w:t>
      </w:r>
      <w:r>
        <w:rPr>
          <w:spacing w:val="7"/>
        </w:rPr>
        <w:t> </w:t>
      </w:r>
      <w:r>
        <w:rPr/>
        <w:t>Force</w:t>
      </w:r>
      <w:r>
        <w:rPr>
          <w:spacing w:val="7"/>
        </w:rPr>
        <w:t> </w:t>
      </w:r>
      <w:r>
        <w:rPr/>
        <w:t>Majeure</w:t>
      </w:r>
      <w:r>
        <w:rPr>
          <w:spacing w:val="7"/>
        </w:rPr>
        <w:t> </w:t>
      </w:r>
      <w:r>
        <w:rPr/>
        <w:t>events</w:t>
      </w:r>
      <w:r>
        <w:rPr>
          <w:spacing w:val="7"/>
        </w:rPr>
        <w:t> </w:t>
      </w:r>
      <w:r>
        <w:rPr/>
        <w:t>as</w:t>
      </w:r>
      <w:r>
        <w:rPr>
          <w:spacing w:val="7"/>
        </w:rPr>
        <w:t> </w:t>
      </w:r>
      <w:r>
        <w:rPr/>
        <w:t>described</w:t>
      </w:r>
      <w:r>
        <w:rPr>
          <w:spacing w:val="7"/>
        </w:rPr>
        <w:t> </w:t>
      </w:r>
      <w:r>
        <w:rPr/>
        <w:t>herein.</w:t>
      </w:r>
    </w:p>
    <w:p>
      <w:pPr>
        <w:pStyle w:val="BodyText"/>
        <w:rPr>
          <w:sz w:val="26"/>
        </w:rPr>
      </w:pPr>
    </w:p>
    <w:p>
      <w:pPr>
        <w:pStyle w:val="Heading2"/>
        <w:numPr>
          <w:ilvl w:val="0"/>
          <w:numId w:val="2"/>
        </w:numPr>
        <w:tabs>
          <w:tab w:pos="505" w:val="left" w:leader="none"/>
        </w:tabs>
        <w:spacing w:line="240" w:lineRule="auto" w:before="0" w:after="0"/>
        <w:ind w:left="504" w:right="0" w:hanging="388"/>
        <w:jc w:val="left"/>
      </w:pPr>
      <w:r>
        <w:rPr/>
        <w:t>Construction, jurisdiction,</w:t>
      </w:r>
      <w:r>
        <w:rPr>
          <w:spacing w:val="4"/>
        </w:rPr>
        <w:t> </w:t>
      </w:r>
      <w:r>
        <w:rPr/>
        <w:t>venue.</w:t>
      </w:r>
    </w:p>
    <w:p>
      <w:pPr>
        <w:spacing w:after="0" w:line="240" w:lineRule="auto"/>
        <w:jc w:val="left"/>
        <w:sectPr>
          <w:pgSz w:w="12240" w:h="15840"/>
          <w:pgMar w:top="840" w:bottom="280" w:left="800" w:right="800"/>
        </w:sectPr>
      </w:pPr>
    </w:p>
    <w:p>
      <w:pPr>
        <w:pStyle w:val="BodyText"/>
        <w:spacing w:before="78"/>
        <w:ind w:left="117"/>
      </w:pPr>
      <w:r>
        <w:rPr/>
        <w:t>This Lease is governed by, and construed in accordance with, the laws of the</w:t>
      </w:r>
      <w:r>
        <w:rPr>
          <w:spacing w:val="55"/>
        </w:rPr>
        <w:t> </w:t>
      </w:r>
      <w:r>
        <w:rPr/>
        <w:t>State</w:t>
      </w:r>
    </w:p>
    <w:p>
      <w:pPr>
        <w:pStyle w:val="BodyText"/>
        <w:spacing w:line="319" w:lineRule="auto" w:before="91"/>
        <w:ind w:left="117" w:right="318"/>
      </w:pPr>
      <w:r>
        <w:rPr/>
        <w:t>of [PROPERTY STATE] in which the Leased Property is located, and venue of any legal action will be in the county where the Leased Property is located. In the event of any legal action relating to the rights and/or obligations of the parties under this Commercial Lease Agreement, the prevailing party will be entitled to collect from the other reimbursement of reasonable attorney fees and costs incurred</w:t>
      </w:r>
      <w:r>
        <w:rPr>
          <w:spacing w:val="7"/>
        </w:rPr>
        <w:t> </w:t>
      </w:r>
      <w:r>
        <w:rPr/>
        <w:t>therein.</w:t>
      </w:r>
    </w:p>
    <w:p>
      <w:pPr>
        <w:pStyle w:val="BodyText"/>
        <w:spacing w:before="1"/>
        <w:rPr>
          <w:sz w:val="26"/>
        </w:rPr>
      </w:pPr>
    </w:p>
    <w:p>
      <w:pPr>
        <w:pStyle w:val="Heading2"/>
        <w:numPr>
          <w:ilvl w:val="0"/>
          <w:numId w:val="2"/>
        </w:numPr>
        <w:tabs>
          <w:tab w:pos="586" w:val="left" w:leader="none"/>
        </w:tabs>
        <w:spacing w:line="240" w:lineRule="auto" w:before="0" w:after="0"/>
        <w:ind w:left="585" w:right="0" w:hanging="469"/>
        <w:jc w:val="left"/>
      </w:pPr>
      <w:r>
        <w:rPr/>
        <w:t>Partial</w:t>
      </w:r>
      <w:r>
        <w:rPr>
          <w:spacing w:val="1"/>
        </w:rPr>
        <w:t> </w:t>
      </w:r>
      <w:r>
        <w:rPr/>
        <w:t>invalidity.</w:t>
      </w:r>
    </w:p>
    <w:p>
      <w:pPr>
        <w:pStyle w:val="BodyText"/>
        <w:spacing w:before="7"/>
        <w:rPr>
          <w:sz w:val="33"/>
        </w:rPr>
      </w:pPr>
    </w:p>
    <w:p>
      <w:pPr>
        <w:pStyle w:val="BodyText"/>
        <w:spacing w:line="319" w:lineRule="auto"/>
        <w:ind w:left="117" w:right="318"/>
      </w:pPr>
      <w:r>
        <w:rPr/>
        <w:t>If any provision contained herein is determined to be invalid, illegal or unenforceable in any respect, such provision will be enforced to the extent allowed, and the remainder of this Commercial Lease Agreement will remain in full force and effect.</w:t>
      </w:r>
    </w:p>
    <w:p>
      <w:pPr>
        <w:pStyle w:val="BodyText"/>
        <w:spacing w:before="1"/>
        <w:rPr>
          <w:sz w:val="26"/>
        </w:rPr>
      </w:pPr>
    </w:p>
    <w:p>
      <w:pPr>
        <w:pStyle w:val="Heading2"/>
        <w:numPr>
          <w:ilvl w:val="0"/>
          <w:numId w:val="2"/>
        </w:numPr>
        <w:tabs>
          <w:tab w:pos="505" w:val="left" w:leader="none"/>
        </w:tabs>
        <w:spacing w:line="240" w:lineRule="auto" w:before="0" w:after="0"/>
        <w:ind w:left="504" w:right="0" w:hanging="388"/>
        <w:jc w:val="left"/>
      </w:pPr>
      <w:r>
        <w:rPr/>
        <w:t>Additional</w:t>
      </w:r>
      <w:r>
        <w:rPr>
          <w:spacing w:val="1"/>
        </w:rPr>
        <w:t> </w:t>
      </w:r>
      <w:r>
        <w:rPr/>
        <w:t>Provisions.</w:t>
      </w:r>
    </w:p>
    <w:p>
      <w:pPr>
        <w:pStyle w:val="BodyText"/>
        <w:spacing w:before="7"/>
        <w:rPr>
          <w:sz w:val="33"/>
        </w:rPr>
      </w:pPr>
    </w:p>
    <w:p>
      <w:pPr>
        <w:pStyle w:val="BodyText"/>
        <w:ind w:left="132"/>
      </w:pPr>
      <w:r>
        <w:rPr/>
        <w:t>[ADDITIONAL PROVISIONS]</w:t>
      </w:r>
    </w:p>
    <w:p>
      <w:pPr>
        <w:pStyle w:val="BodyText"/>
        <w:rPr>
          <w:sz w:val="34"/>
        </w:rPr>
      </w:pPr>
    </w:p>
    <w:p>
      <w:pPr>
        <w:pStyle w:val="Heading2"/>
        <w:numPr>
          <w:ilvl w:val="0"/>
          <w:numId w:val="2"/>
        </w:numPr>
        <w:tabs>
          <w:tab w:pos="505" w:val="left" w:leader="none"/>
        </w:tabs>
        <w:spacing w:line="240" w:lineRule="auto" w:before="0" w:after="0"/>
        <w:ind w:left="504" w:right="0" w:hanging="388"/>
        <w:jc w:val="left"/>
      </w:pPr>
      <w:r>
        <w:rPr/>
        <w:t>Entire</w:t>
      </w:r>
      <w:r>
        <w:rPr>
          <w:spacing w:val="1"/>
        </w:rPr>
        <w:t> </w:t>
      </w:r>
      <w:r>
        <w:rPr/>
        <w:t>Agreement.</w:t>
      </w:r>
    </w:p>
    <w:p>
      <w:pPr>
        <w:pStyle w:val="BodyText"/>
        <w:spacing w:before="7"/>
        <w:rPr>
          <w:sz w:val="33"/>
        </w:rPr>
      </w:pPr>
    </w:p>
    <w:p>
      <w:pPr>
        <w:pStyle w:val="BodyText"/>
        <w:spacing w:line="319" w:lineRule="auto"/>
        <w:ind w:left="117" w:right="318"/>
      </w:pPr>
      <w:r>
        <w:rPr/>
        <w:t>This Commercial Lease Agreement represents the entire set of terms and conditions with respect to the subject lease between Lessor and Lessee and can only be modified in writing agreed to and signed by both parties.</w:t>
      </w:r>
    </w:p>
    <w:p>
      <w:pPr>
        <w:pStyle w:val="BodyText"/>
        <w:spacing w:before="10"/>
        <w:rPr>
          <w:sz w:val="31"/>
        </w:rPr>
      </w:pPr>
    </w:p>
    <w:p>
      <w:pPr>
        <w:pStyle w:val="BodyText"/>
        <w:ind w:left="117"/>
      </w:pPr>
      <w:r>
        <w:rPr/>
        <w:t>DATED</w:t>
      </w:r>
    </w:p>
    <w:p>
      <w:pPr>
        <w:pStyle w:val="BodyText"/>
        <w:rPr>
          <w:sz w:val="26"/>
        </w:rPr>
      </w:pPr>
    </w:p>
    <w:p>
      <w:pPr>
        <w:pStyle w:val="BodyText"/>
        <w:spacing w:before="159"/>
        <w:ind w:left="117"/>
      </w:pPr>
      <w:r>
        <w:rPr/>
        <w:t>BY</w:t>
      </w:r>
      <w:r>
        <w:rPr>
          <w:spacing w:val="24"/>
        </w:rPr>
        <w:t> </w:t>
      </w:r>
      <w:r>
        <w:rPr/>
        <w:t>LESSOR: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0"/>
        </w:rPr>
      </w:pPr>
      <w:r>
        <w:rPr/>
        <w:pict>
          <v:shape style="position:absolute;margin-left:45.863998pt;margin-top:8.560411pt;width:231.1pt;height:.1pt;mso-position-horizontal-relative:page;mso-position-vertical-relative:paragraph;z-index:-15728640;mso-wrap-distance-left:0;mso-wrap-distance-right:0" coordorigin="917,171" coordsize="4622,0" path="m917,171l5539,171e" filled="false" stroked="true" strokeweight=".776439pt" strokecolor="#000000">
            <v:path arrowok="t"/>
            <v:stroke dashstyle="solid"/>
            <w10:wrap type="topAndBottom"/>
          </v:shape>
        </w:pict>
      </w:r>
    </w:p>
    <w:p>
      <w:pPr>
        <w:pStyle w:val="BodyText"/>
        <w:spacing w:line="638" w:lineRule="auto" w:before="64"/>
        <w:ind w:left="117" w:right="5621" w:firstLine="15"/>
      </w:pPr>
      <w:r>
        <w:rPr/>
        <w:t>[SENDER.FirstName] [SENDER.LastName] BY</w:t>
      </w:r>
      <w:r>
        <w:rPr>
          <w:spacing w:val="1"/>
        </w:rPr>
        <w:t> </w:t>
      </w:r>
      <w:r>
        <w:rPr/>
        <w:t>LESSEE:</w:t>
      </w:r>
    </w:p>
    <w:p>
      <w:pPr>
        <w:pStyle w:val="BodyText"/>
        <w:rPr>
          <w:sz w:val="20"/>
        </w:rPr>
      </w:pPr>
    </w:p>
    <w:p>
      <w:pPr>
        <w:pStyle w:val="BodyText"/>
        <w:rPr>
          <w:sz w:val="20"/>
        </w:rPr>
      </w:pPr>
    </w:p>
    <w:p>
      <w:pPr>
        <w:pStyle w:val="BodyText"/>
        <w:spacing w:before="10"/>
        <w:rPr>
          <w:sz w:val="10"/>
        </w:rPr>
      </w:pPr>
      <w:r>
        <w:rPr/>
        <w:pict>
          <v:shape style="position:absolute;margin-left:45.863998pt;margin-top:8.615788pt;width:231.1pt;height:.1pt;mso-position-horizontal-relative:page;mso-position-vertical-relative:paragraph;z-index:-15728128;mso-wrap-distance-left:0;mso-wrap-distance-right:0" coordorigin="917,172" coordsize="4622,0" path="m917,172l5539,172e" filled="false" stroked="true" strokeweight=".776439pt" strokecolor="#000000">
            <v:path arrowok="t"/>
            <v:stroke dashstyle="solid"/>
            <w10:wrap type="topAndBottom"/>
          </v:shape>
        </w:pict>
      </w:r>
    </w:p>
    <w:p>
      <w:pPr>
        <w:pStyle w:val="BodyText"/>
        <w:spacing w:before="64"/>
        <w:ind w:left="132"/>
      </w:pPr>
      <w:r>
        <w:rPr/>
        <w:t>[SIGNER.FirstName] [SIGNER.LastName]</w:t>
      </w:r>
    </w:p>
    <w:p>
      <w:pPr>
        <w:pStyle w:val="BodyText"/>
        <w:rPr>
          <w:sz w:val="26"/>
        </w:rPr>
      </w:pPr>
    </w:p>
    <w:p>
      <w:pPr>
        <w:pStyle w:val="Heading1"/>
        <w:spacing w:before="212"/>
        <w:ind w:left="117" w:firstLine="0"/>
      </w:pPr>
      <w:r>
        <w:rPr/>
        <w:t>APPENDIX A</w:t>
      </w:r>
    </w:p>
    <w:p>
      <w:pPr>
        <w:spacing w:after="0"/>
        <w:sectPr>
          <w:pgSz w:w="12240" w:h="15840"/>
          <w:pgMar w:top="880" w:bottom="280" w:left="800" w:right="800"/>
        </w:sectPr>
      </w:pPr>
    </w:p>
    <w:p>
      <w:pPr>
        <w:pStyle w:val="BodyText"/>
        <w:spacing w:before="71"/>
        <w:ind w:left="117"/>
      </w:pPr>
      <w:r>
        <w:rPr/>
        <w:t>RULES AND REGULATIONS</w:t>
      </w:r>
    </w:p>
    <w:p>
      <w:pPr>
        <w:pStyle w:val="BodyText"/>
        <w:rPr>
          <w:sz w:val="26"/>
        </w:rPr>
      </w:pPr>
    </w:p>
    <w:p>
      <w:pPr>
        <w:pStyle w:val="BodyText"/>
        <w:spacing w:line="319" w:lineRule="auto" w:before="159"/>
        <w:ind w:left="117" w:right="318"/>
      </w:pPr>
      <w:r>
        <w:rPr/>
        <w:t>Lessor reserves the right to make such other and reasonable rules and regulations as in its judgment may from time to time be needed for safety and security, for care and cleanliness of the Building and the Project and for the preservation of good order therein. Lessee agrees to abide by all such Rules and Regulations herein stated and any additional rules and regulations which are adopted.</w:t>
      </w:r>
    </w:p>
    <w:p>
      <w:pPr>
        <w:pStyle w:val="BodyText"/>
        <w:spacing w:before="9"/>
        <w:rPr>
          <w:sz w:val="31"/>
        </w:rPr>
      </w:pPr>
    </w:p>
    <w:p>
      <w:pPr>
        <w:pStyle w:val="BodyText"/>
        <w:spacing w:before="1"/>
        <w:ind w:left="132"/>
      </w:pPr>
      <w:r>
        <w:rPr/>
        <w:t>[RULES AND REGULATIONS]</w:t>
      </w:r>
    </w:p>
    <w:sectPr>
      <w:pgSz w:w="12240" w:h="15840"/>
      <w:pgMar w:top="1300" w:bottom="280" w:left="8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524" w:hanging="408"/>
        <w:jc w:val="left"/>
      </w:pPr>
      <w:rPr>
        <w:rFonts w:hint="default" w:ascii="Arial" w:hAnsi="Arial" w:eastAsia="Arial" w:cs="Arial"/>
        <w:spacing w:val="-1"/>
        <w:w w:val="101"/>
        <w:sz w:val="36"/>
        <w:szCs w:val="36"/>
        <w:lang w:val="en-US" w:eastAsia="en-US" w:bidi="ar-SA"/>
      </w:rPr>
    </w:lvl>
    <w:lvl w:ilvl="1">
      <w:start w:val="0"/>
      <w:numFmt w:val="bullet"/>
      <w:lvlText w:val="•"/>
      <w:lvlJc w:val="left"/>
      <w:pPr>
        <w:ind w:left="1532" w:hanging="408"/>
      </w:pPr>
      <w:rPr>
        <w:rFonts w:hint="default"/>
        <w:lang w:val="en-US" w:eastAsia="en-US" w:bidi="ar-SA"/>
      </w:rPr>
    </w:lvl>
    <w:lvl w:ilvl="2">
      <w:start w:val="0"/>
      <w:numFmt w:val="bullet"/>
      <w:lvlText w:val="•"/>
      <w:lvlJc w:val="left"/>
      <w:pPr>
        <w:ind w:left="2544" w:hanging="408"/>
      </w:pPr>
      <w:rPr>
        <w:rFonts w:hint="default"/>
        <w:lang w:val="en-US" w:eastAsia="en-US" w:bidi="ar-SA"/>
      </w:rPr>
    </w:lvl>
    <w:lvl w:ilvl="3">
      <w:start w:val="0"/>
      <w:numFmt w:val="bullet"/>
      <w:lvlText w:val="•"/>
      <w:lvlJc w:val="left"/>
      <w:pPr>
        <w:ind w:left="3556" w:hanging="408"/>
      </w:pPr>
      <w:rPr>
        <w:rFonts w:hint="default"/>
        <w:lang w:val="en-US" w:eastAsia="en-US" w:bidi="ar-SA"/>
      </w:rPr>
    </w:lvl>
    <w:lvl w:ilvl="4">
      <w:start w:val="0"/>
      <w:numFmt w:val="bullet"/>
      <w:lvlText w:val="•"/>
      <w:lvlJc w:val="left"/>
      <w:pPr>
        <w:ind w:left="4568" w:hanging="408"/>
      </w:pPr>
      <w:rPr>
        <w:rFonts w:hint="default"/>
        <w:lang w:val="en-US" w:eastAsia="en-US" w:bidi="ar-SA"/>
      </w:rPr>
    </w:lvl>
    <w:lvl w:ilvl="5">
      <w:start w:val="0"/>
      <w:numFmt w:val="bullet"/>
      <w:lvlText w:val="•"/>
      <w:lvlJc w:val="left"/>
      <w:pPr>
        <w:ind w:left="5580" w:hanging="408"/>
      </w:pPr>
      <w:rPr>
        <w:rFonts w:hint="default"/>
        <w:lang w:val="en-US" w:eastAsia="en-US" w:bidi="ar-SA"/>
      </w:rPr>
    </w:lvl>
    <w:lvl w:ilvl="6">
      <w:start w:val="0"/>
      <w:numFmt w:val="bullet"/>
      <w:lvlText w:val="•"/>
      <w:lvlJc w:val="left"/>
      <w:pPr>
        <w:ind w:left="6592" w:hanging="408"/>
      </w:pPr>
      <w:rPr>
        <w:rFonts w:hint="default"/>
        <w:lang w:val="en-US" w:eastAsia="en-US" w:bidi="ar-SA"/>
      </w:rPr>
    </w:lvl>
    <w:lvl w:ilvl="7">
      <w:start w:val="0"/>
      <w:numFmt w:val="bullet"/>
      <w:lvlText w:val="•"/>
      <w:lvlJc w:val="left"/>
      <w:pPr>
        <w:ind w:left="7604" w:hanging="408"/>
      </w:pPr>
      <w:rPr>
        <w:rFonts w:hint="default"/>
        <w:lang w:val="en-US" w:eastAsia="en-US" w:bidi="ar-SA"/>
      </w:rPr>
    </w:lvl>
    <w:lvl w:ilvl="8">
      <w:start w:val="0"/>
      <w:numFmt w:val="bullet"/>
      <w:lvlText w:val="•"/>
      <w:lvlJc w:val="left"/>
      <w:pPr>
        <w:ind w:left="8616" w:hanging="408"/>
      </w:pPr>
      <w:rPr>
        <w:rFonts w:hint="default"/>
        <w:lang w:val="en-US" w:eastAsia="en-US" w:bidi="ar-SA"/>
      </w:rPr>
    </w:lvl>
  </w:abstractNum>
  <w:abstractNum w:abstractNumId="0">
    <w:multiLevelType w:val="hybridMultilevel"/>
    <w:lvl w:ilvl="0">
      <w:start w:val="1"/>
      <w:numFmt w:val="decimal"/>
      <w:lvlText w:val="%1."/>
      <w:lvlJc w:val="left"/>
      <w:pPr>
        <w:ind w:left="626" w:hanging="510"/>
        <w:jc w:val="left"/>
      </w:pPr>
      <w:rPr>
        <w:rFonts w:hint="default" w:ascii="Arial" w:hAnsi="Arial" w:eastAsia="Arial" w:cs="Arial"/>
        <w:spacing w:val="-1"/>
        <w:w w:val="99"/>
        <w:sz w:val="46"/>
        <w:szCs w:val="46"/>
        <w:lang w:val="en-US" w:eastAsia="en-US" w:bidi="ar-SA"/>
      </w:rPr>
    </w:lvl>
    <w:lvl w:ilvl="1">
      <w:start w:val="0"/>
      <w:numFmt w:val="bullet"/>
      <w:lvlText w:val="•"/>
      <w:lvlJc w:val="left"/>
      <w:pPr>
        <w:ind w:left="1622" w:hanging="510"/>
      </w:pPr>
      <w:rPr>
        <w:rFonts w:hint="default"/>
        <w:lang w:val="en-US" w:eastAsia="en-US" w:bidi="ar-SA"/>
      </w:rPr>
    </w:lvl>
    <w:lvl w:ilvl="2">
      <w:start w:val="0"/>
      <w:numFmt w:val="bullet"/>
      <w:lvlText w:val="•"/>
      <w:lvlJc w:val="left"/>
      <w:pPr>
        <w:ind w:left="2624" w:hanging="510"/>
      </w:pPr>
      <w:rPr>
        <w:rFonts w:hint="default"/>
        <w:lang w:val="en-US" w:eastAsia="en-US" w:bidi="ar-SA"/>
      </w:rPr>
    </w:lvl>
    <w:lvl w:ilvl="3">
      <w:start w:val="0"/>
      <w:numFmt w:val="bullet"/>
      <w:lvlText w:val="•"/>
      <w:lvlJc w:val="left"/>
      <w:pPr>
        <w:ind w:left="3626" w:hanging="510"/>
      </w:pPr>
      <w:rPr>
        <w:rFonts w:hint="default"/>
        <w:lang w:val="en-US" w:eastAsia="en-US" w:bidi="ar-SA"/>
      </w:rPr>
    </w:lvl>
    <w:lvl w:ilvl="4">
      <w:start w:val="0"/>
      <w:numFmt w:val="bullet"/>
      <w:lvlText w:val="•"/>
      <w:lvlJc w:val="left"/>
      <w:pPr>
        <w:ind w:left="4628" w:hanging="510"/>
      </w:pPr>
      <w:rPr>
        <w:rFonts w:hint="default"/>
        <w:lang w:val="en-US" w:eastAsia="en-US" w:bidi="ar-SA"/>
      </w:rPr>
    </w:lvl>
    <w:lvl w:ilvl="5">
      <w:start w:val="0"/>
      <w:numFmt w:val="bullet"/>
      <w:lvlText w:val="•"/>
      <w:lvlJc w:val="left"/>
      <w:pPr>
        <w:ind w:left="5630" w:hanging="510"/>
      </w:pPr>
      <w:rPr>
        <w:rFonts w:hint="default"/>
        <w:lang w:val="en-US" w:eastAsia="en-US" w:bidi="ar-SA"/>
      </w:rPr>
    </w:lvl>
    <w:lvl w:ilvl="6">
      <w:start w:val="0"/>
      <w:numFmt w:val="bullet"/>
      <w:lvlText w:val="•"/>
      <w:lvlJc w:val="left"/>
      <w:pPr>
        <w:ind w:left="6632" w:hanging="510"/>
      </w:pPr>
      <w:rPr>
        <w:rFonts w:hint="default"/>
        <w:lang w:val="en-US" w:eastAsia="en-US" w:bidi="ar-SA"/>
      </w:rPr>
    </w:lvl>
    <w:lvl w:ilvl="7">
      <w:start w:val="0"/>
      <w:numFmt w:val="bullet"/>
      <w:lvlText w:val="•"/>
      <w:lvlJc w:val="left"/>
      <w:pPr>
        <w:ind w:left="7634" w:hanging="510"/>
      </w:pPr>
      <w:rPr>
        <w:rFonts w:hint="default"/>
        <w:lang w:val="en-US" w:eastAsia="en-US" w:bidi="ar-SA"/>
      </w:rPr>
    </w:lvl>
    <w:lvl w:ilvl="8">
      <w:start w:val="0"/>
      <w:numFmt w:val="bullet"/>
      <w:lvlText w:val="•"/>
      <w:lvlJc w:val="left"/>
      <w:pPr>
        <w:ind w:left="8636" w:hanging="51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1"/>
      <w:ind w:left="626" w:hanging="510"/>
      <w:outlineLvl w:val="1"/>
    </w:pPr>
    <w:rPr>
      <w:rFonts w:ascii="Arial" w:hAnsi="Arial" w:eastAsia="Arial" w:cs="Arial"/>
      <w:sz w:val="46"/>
      <w:szCs w:val="46"/>
      <w:lang w:val="en-US" w:eastAsia="en-US" w:bidi="ar-SA"/>
    </w:rPr>
  </w:style>
  <w:style w:styleId="Heading2" w:type="paragraph">
    <w:name w:val="Heading 2"/>
    <w:basedOn w:val="Normal"/>
    <w:uiPriority w:val="1"/>
    <w:qFormat/>
    <w:pPr>
      <w:ind w:left="524" w:hanging="408"/>
      <w:outlineLvl w:val="2"/>
    </w:pPr>
    <w:rPr>
      <w:rFonts w:ascii="Arial" w:hAnsi="Arial" w:eastAsia="Arial" w:cs="Arial"/>
      <w:sz w:val="36"/>
      <w:szCs w:val="36"/>
      <w:lang w:val="en-US" w:eastAsia="en-US" w:bidi="ar-SA"/>
    </w:rPr>
  </w:style>
  <w:style w:styleId="Title" w:type="paragraph">
    <w:name w:val="Title"/>
    <w:basedOn w:val="Normal"/>
    <w:uiPriority w:val="1"/>
    <w:qFormat/>
    <w:pPr>
      <w:spacing w:before="58"/>
      <w:ind w:left="117"/>
    </w:pPr>
    <w:rPr>
      <w:rFonts w:ascii="Arial" w:hAnsi="Arial" w:eastAsia="Arial" w:cs="Arial"/>
      <w:sz w:val="55"/>
      <w:szCs w:val="55"/>
      <w:lang w:val="en-US" w:eastAsia="en-US" w:bidi="ar-SA"/>
    </w:rPr>
  </w:style>
  <w:style w:styleId="ListParagraph" w:type="paragraph">
    <w:name w:val="List Paragraph"/>
    <w:basedOn w:val="Normal"/>
    <w:uiPriority w:val="1"/>
    <w:qFormat/>
    <w:pPr>
      <w:ind w:left="524" w:hanging="408"/>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2020-05-26T22:20:02Z</dcterms:created>
  <dcterms:modified xsi:type="dcterms:W3CDTF">2020-05-26T22:20:02Z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PandaDoc.com (https://www.pandadoc.com/)</vt:lpwstr>
  </property>
  <property fmtid="{D5CDD505-2E9C-101B-9397-08002B2CF9AE}" pid="3" name="LastSaved">
    <vt:filetime>2020-05-26T00:00:00Z</vt:filetime>
  </property>
</Properties>
</file>