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087" w:rsidRPr="00E74087" w:rsidRDefault="00E74087" w:rsidP="00E74087">
      <w:pPr>
        <w:pStyle w:val="Heading2"/>
      </w:pPr>
      <w:r w:rsidRPr="00E74087">
        <w:t>Legal Secretary Job Description</w:t>
      </w:r>
      <w:r w:rsidRPr="00E74087">
        <w:t xml:space="preserve"> Template</w:t>
      </w:r>
      <w:bookmarkStart w:id="0" w:name="_GoBack"/>
      <w:bookmarkEnd w:id="0"/>
    </w:p>
    <w:p w:rsidR="00525685" w:rsidRDefault="00525685" w:rsidP="00525685">
      <w:pPr>
        <w:pStyle w:val="NormalWeb"/>
      </w:pPr>
      <w:r>
        <w:t>[Insert company name here] is an established and successful law firm specializing in [insert key areas of focus here]</w:t>
      </w:r>
    </w:p>
    <w:p w:rsidR="00525685" w:rsidRDefault="00525685" w:rsidP="00525685">
      <w:pPr>
        <w:pStyle w:val="NormalWeb"/>
      </w:pPr>
      <w:r>
        <w:t>We’re looking for a Legal Secretary to support our attorneys in our [insert location] office. This individual will work in partnership with their respective attorneys as well as provide lateral support to other administrative staff.</w:t>
      </w:r>
    </w:p>
    <w:p w:rsidR="00525685" w:rsidRDefault="00525685" w:rsidP="00525685">
      <w:pPr>
        <w:pStyle w:val="NormalWeb"/>
      </w:pPr>
      <w:r>
        <w:t> </w:t>
      </w:r>
    </w:p>
    <w:p w:rsidR="00525685" w:rsidRDefault="00525685" w:rsidP="00525685">
      <w:pPr>
        <w:pStyle w:val="Heading2"/>
      </w:pPr>
      <w:r>
        <w:t>Roles &amp; Responsibilities</w:t>
      </w:r>
    </w:p>
    <w:p w:rsidR="00525685" w:rsidRDefault="00525685" w:rsidP="00525685">
      <w:pPr>
        <w:pStyle w:val="NormalWeb"/>
      </w:pPr>
      <w:r>
        <w:t>Responsibilities include, but are not limited to:</w:t>
      </w:r>
    </w:p>
    <w:p w:rsidR="00525685" w:rsidRDefault="00525685" w:rsidP="00525685">
      <w:pPr>
        <w:pStyle w:val="NormalWeb"/>
      </w:pPr>
      <w:r>
        <w:t>• Welcomes guests and clients by greeting them in person or on the telephone; answering or directing inquiries.</w:t>
      </w:r>
      <w:r>
        <w:br/>
        <w:t>• Produces information by transcribing, formatting, inputting, editing, retrieving, copying, and transmitting text, data, and graphics; coordinating case preparation.</w:t>
      </w:r>
      <w:r>
        <w:br/>
        <w:t>• Conserves attorneys time by reading, researching, reviewing, verifying, and routing correspondence, reports, and legal documents; drafting letters and documents; collecting and analyzing information; initiating telecommunications; organizing client conferences, and attorney meetings; scheduling couriers, court reporters, expert witnesses, and other special functions; coordinating preparation of charts, graphs, and other courtroom visuals; preparing expense reports.</w:t>
      </w:r>
      <w:r>
        <w:br/>
        <w:t>• Maintains attorney calendar by planning and scheduling conferences, teleconferences, dispositions, and travel; recording and monitoring court appearance dates, pleadings, and filing requirements; monitoring evidence-gathering; anticipating changes in litigation or transaction preparation requirements.</w:t>
      </w:r>
      <w:r>
        <w:br/>
        <w:t>• Represents attorney by communicating and obtaining information; following-up on delegated assignments; knowing when to act and when to refer matters to an attorney.</w:t>
      </w:r>
      <w:r>
        <w:br/>
        <w:t>• Generates revenues by documenting and inputting attorney billable time and reimbursable expenses; preparing invoices; tracking payments.</w:t>
      </w:r>
      <w:r>
        <w:br/>
        <w:t>• Maintains client confidence by keeping client/attorney information confidential.</w:t>
      </w:r>
      <w:r>
        <w:br/>
        <w:t>• Provides historical reference by developing and utilizing filing and retrieval systems; recording meeting discussions; maintaining transcripts; documenting and maintaining evidence.</w:t>
      </w:r>
      <w:r>
        <w:br/>
        <w:t>• Maintains office supplies by checking stocks; placing and expediting orders; evaluating new products.</w:t>
      </w:r>
      <w:r>
        <w:br/>
        <w:t>• Ensures operation of equipment by completing preventive maintenance requirements; calling for repairs.</w:t>
      </w:r>
      <w:r>
        <w:br/>
        <w:t>• Updates job knowledge by participating in educational opportunities; reading professional publications; maintaining personal networks; participating in professional organizations.</w:t>
      </w:r>
      <w:r>
        <w:br/>
        <w:t>• Enhances department and organization reputation by accepting ownership for accomplishing new and different requests; exploring opportunities to add value to job accomplishments.</w:t>
      </w:r>
    </w:p>
    <w:p w:rsidR="00525685" w:rsidRDefault="00525685" w:rsidP="00525685">
      <w:pPr>
        <w:pStyle w:val="NormalWeb"/>
      </w:pPr>
      <w:r>
        <w:lastRenderedPageBreak/>
        <w:t> </w:t>
      </w:r>
    </w:p>
    <w:p w:rsidR="00525685" w:rsidRDefault="00525685" w:rsidP="00525685">
      <w:pPr>
        <w:pStyle w:val="Heading2"/>
      </w:pPr>
      <w:r>
        <w:t>About you</w:t>
      </w:r>
    </w:p>
    <w:p w:rsidR="00525685" w:rsidRDefault="00525685" w:rsidP="00525685">
      <w:pPr>
        <w:pStyle w:val="NormalWeb"/>
      </w:pPr>
      <w:r>
        <w:t>• Bachelor's degree required</w:t>
      </w:r>
      <w:r>
        <w:br/>
        <w:t>• Must have at least 3-5 years’ experience in legal assistance (mass torts preferred)</w:t>
      </w:r>
      <w:r>
        <w:br/>
        <w:t>• Familiarity with law, legal procedures, and protocols</w:t>
      </w:r>
      <w:r>
        <w:br/>
        <w:t>• Thorough understanding of word processing and spreadsheets highly valued</w:t>
      </w:r>
      <w:r>
        <w:br/>
        <w:t>• Excellent communication skills (written and verbal)</w:t>
      </w:r>
      <w:r>
        <w:br/>
        <w:t>• Command of Red Lining</w:t>
      </w:r>
      <w:r>
        <w:br/>
        <w:t>• Skilled at time management</w:t>
      </w:r>
      <w:r>
        <w:br/>
        <w:t>• This person must have experience working for attorneys and have strong Microsoft Office skills, experience with handling expenses and time entry, and working in a document management system.</w:t>
      </w:r>
      <w:r>
        <w:br/>
        <w:t>• Responsibilities will involve handling travel arrangements, calendaring, editing, and reviewing documents.</w:t>
      </w:r>
    </w:p>
    <w:p w:rsidR="00525685" w:rsidRDefault="00525685" w:rsidP="00525685">
      <w:pPr>
        <w:pStyle w:val="NormalWeb"/>
      </w:pPr>
      <w:r>
        <w:t> </w:t>
      </w:r>
    </w:p>
    <w:p w:rsidR="00525685" w:rsidRDefault="00525685" w:rsidP="00525685">
      <w:pPr>
        <w:pStyle w:val="Heading2"/>
      </w:pPr>
      <w:r>
        <w:t>What you’ll get in return</w:t>
      </w:r>
    </w:p>
    <w:p w:rsidR="00525685" w:rsidRDefault="00525685" w:rsidP="00525685">
      <w:pPr>
        <w:pStyle w:val="NormalWeb"/>
      </w:pPr>
      <w:r>
        <w:t>• The firm offers a generous benefits package along with compensation based on experience level and client orientation.</w:t>
      </w:r>
      <w:r>
        <w:br/>
        <w:t>• Competitive compensation based on experience</w:t>
      </w:r>
      <w:r>
        <w:br/>
        <w:t>• Medical insurance plan</w:t>
      </w:r>
      <w:r>
        <w:br/>
        <w:t>• Dental insurance plan</w:t>
      </w:r>
      <w:r>
        <w:br/>
        <w:t>• Vision insurance plan</w:t>
      </w:r>
      <w:r>
        <w:br/>
        <w:t>• Contribution to life insurance plan</w:t>
      </w:r>
      <w:r>
        <w:br/>
        <w:t>• 401k profit sharing</w:t>
      </w:r>
      <w:r>
        <w:br/>
        <w:t>• Parking reimbursement</w:t>
      </w:r>
      <w:r>
        <w:br/>
        <w:t>• Social, charity, and wellness events</w:t>
      </w:r>
    </w:p>
    <w:p w:rsidR="00525685" w:rsidRDefault="00525685" w:rsidP="00525685">
      <w:pPr>
        <w:pStyle w:val="NormalWeb"/>
      </w:pPr>
      <w:r>
        <w:t> </w:t>
      </w:r>
    </w:p>
    <w:p w:rsidR="00525685" w:rsidRDefault="00525685" w:rsidP="00525685">
      <w:pPr>
        <w:pStyle w:val="NormalWeb"/>
      </w:pPr>
      <w:r>
        <w:t>To apply for the role or have a confidential discussion, contact us on [insert recruiter email address] or [insert recruiter phone number]</w:t>
      </w:r>
    </w:p>
    <w:p w:rsidR="00610588" w:rsidRPr="00525685" w:rsidRDefault="00610588" w:rsidP="00525685"/>
    <w:sectPr w:rsidR="00610588" w:rsidRPr="00525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AAC"/>
    <w:multiLevelType w:val="hybridMultilevel"/>
    <w:tmpl w:val="E746F4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3BC8"/>
    <w:multiLevelType w:val="hybridMultilevel"/>
    <w:tmpl w:val="426C8A92"/>
    <w:lvl w:ilvl="0" w:tplc="26AE6F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0C07"/>
    <w:multiLevelType w:val="hybridMultilevel"/>
    <w:tmpl w:val="55DEB7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E6F6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55481"/>
    <w:multiLevelType w:val="hybridMultilevel"/>
    <w:tmpl w:val="423691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227C9"/>
    <w:multiLevelType w:val="hybridMultilevel"/>
    <w:tmpl w:val="2552434E"/>
    <w:lvl w:ilvl="0" w:tplc="26AE6F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E222F"/>
    <w:multiLevelType w:val="hybridMultilevel"/>
    <w:tmpl w:val="5882D59E"/>
    <w:lvl w:ilvl="0" w:tplc="26AE6F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66"/>
    <w:rsid w:val="00024966"/>
    <w:rsid w:val="004A7F45"/>
    <w:rsid w:val="00525685"/>
    <w:rsid w:val="00610588"/>
    <w:rsid w:val="00E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B2D5"/>
  <w15:chartTrackingRefBased/>
  <w15:docId w15:val="{D862F920-761B-4787-AF34-B7C77FBC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56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9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5685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52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2020-09-08T10:51:00Z</dcterms:created>
  <dcterms:modified xsi:type="dcterms:W3CDTF">2020-09-08T11:29:00Z</dcterms:modified>
</cp:coreProperties>
</file>